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F6118">
      <w:pPr>
        <w:jc w:val="center"/>
        <w:rPr>
          <w:b/>
          <w:caps/>
        </w:rPr>
      </w:pPr>
      <w:r>
        <w:rPr>
          <w:b/>
          <w:caps/>
        </w:rPr>
        <w:t>Uchwała Nr 1137/2023</w:t>
      </w:r>
      <w:r>
        <w:rPr>
          <w:b/>
          <w:caps/>
        </w:rPr>
        <w:br/>
        <w:t>Zarządu Powiatu w Busku-Zdroju</w:t>
      </w:r>
    </w:p>
    <w:p w:rsidR="00A77B3E" w:rsidRDefault="004F6118">
      <w:pPr>
        <w:spacing w:before="280" w:after="280"/>
        <w:jc w:val="center"/>
        <w:rPr>
          <w:b/>
          <w:caps/>
        </w:rPr>
      </w:pPr>
      <w:r>
        <w:t>z dnia 15 listopada 2023 r.</w:t>
      </w:r>
    </w:p>
    <w:p w:rsidR="00A77B3E" w:rsidRDefault="004F6118">
      <w:pPr>
        <w:keepNext/>
        <w:spacing w:after="480"/>
        <w:jc w:val="center"/>
      </w:pPr>
      <w:r>
        <w:rPr>
          <w:b/>
        </w:rPr>
        <w:t xml:space="preserve">w sprawie ogłoszenia otwartego konkursu ofert na wsparcie realizacji przez organizacje pozarządowe i inne uprawnione podmioty zadania z zakresu pomocy społecznej pod nazwą: </w:t>
      </w:r>
      <w:r>
        <w:rPr>
          <w:b/>
        </w:rPr>
        <w:t xml:space="preserve">„Prowadzenie jednego domu pomocy społecznej o zasięgu </w:t>
      </w:r>
      <w:proofErr w:type="spellStart"/>
      <w:r>
        <w:rPr>
          <w:b/>
        </w:rPr>
        <w:t>ponadgminnym</w:t>
      </w:r>
      <w:proofErr w:type="spellEnd"/>
      <w:r>
        <w:rPr>
          <w:b/>
        </w:rPr>
        <w:t xml:space="preserve"> dla kobiet przewlekle psychicznie chorych” w 2024 roku.</w:t>
      </w:r>
    </w:p>
    <w:p w:rsidR="00A77B3E" w:rsidRDefault="004F6118">
      <w:pPr>
        <w:keepLines/>
        <w:spacing w:before="120" w:after="120"/>
        <w:ind w:firstLine="567"/>
      </w:pPr>
      <w:r>
        <w:t>Na podstawie art. 4 ust. 1 pkt. 3 i art. 32 ust. 1 ustawy z dnia 5 czerwca 1998r. o samorządzie powiatowym (Dz. U. z 2022 r., poz. 15</w:t>
      </w:r>
      <w:r>
        <w:t>26 z </w:t>
      </w:r>
      <w:proofErr w:type="spellStart"/>
      <w:r>
        <w:t>późn.zm</w:t>
      </w:r>
      <w:proofErr w:type="spellEnd"/>
      <w:r>
        <w:t>.), art. 19 pkt. 10 i art. 25 ustawy z dnia 12 marca 2004 r.   o pomocy społecznej (Dz. U. z 2023 r., poz. 901 z </w:t>
      </w:r>
      <w:proofErr w:type="spellStart"/>
      <w:r>
        <w:t>późn.zm</w:t>
      </w:r>
      <w:proofErr w:type="spellEnd"/>
      <w:r>
        <w:t>.) art. 11 ust. 2 i art. 13 ustawy z dnia 24 kwietnia 2003 roku o działalności pożytku publicznego i o wolontariacie (Dz. U </w:t>
      </w:r>
      <w:r>
        <w:t>z 2023 r., poz. 571 z </w:t>
      </w:r>
      <w:proofErr w:type="spellStart"/>
      <w:r>
        <w:t>późn.zm</w:t>
      </w:r>
      <w:proofErr w:type="spellEnd"/>
      <w:r>
        <w:t>.) oraz Uchwały Nr XXI/243/2020 Rady Powiatu w Busku-Zdroju z dnia 18 grudnia 2020 r. w sprawie uchwalenia „Programu współpracy Powiatu Buskiego z organizacjami pozarządowymi oraz innymi podmiotami prowadzącymi działalność poży</w:t>
      </w:r>
      <w:r>
        <w:t>tku publicznego w latach 2021-2025” uchwala się co następuje:</w:t>
      </w:r>
    </w:p>
    <w:p w:rsidR="00A041C2" w:rsidRDefault="004F6118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4F6118">
      <w:pPr>
        <w:keepLines/>
        <w:spacing w:before="120" w:after="120"/>
        <w:ind w:firstLine="567"/>
      </w:pPr>
      <w:r>
        <w:t xml:space="preserve">Zarząd Powiatu w Busku-Zdroju ogłasza otwarty konkurs ofert na wsparcie w 2024 roku realizacji przez organizacje pozarządowe i inne uprawnione podmioty zadania z zakresu pomocy społecznej </w:t>
      </w:r>
      <w:r>
        <w:t>polegającego na:</w:t>
      </w:r>
    </w:p>
    <w:p w:rsidR="00A77B3E" w:rsidRDefault="004F6118">
      <w:pPr>
        <w:keepLines/>
        <w:spacing w:before="120" w:after="120"/>
        <w:ind w:left="907" w:firstLine="454"/>
      </w:pPr>
      <w:r>
        <w:t xml:space="preserve">„Prowadzeniu jednego domu pomocy społecznej o zasięgu </w:t>
      </w:r>
      <w:proofErr w:type="spellStart"/>
      <w:r>
        <w:t>ponadgminnym</w:t>
      </w:r>
      <w:proofErr w:type="spellEnd"/>
      <w:r>
        <w:t xml:space="preserve"> dla kobiet przewlekle psychicznie chorych”.</w:t>
      </w:r>
      <w:r>
        <w:t>.</w:t>
      </w:r>
    </w:p>
    <w:p w:rsidR="00A041C2" w:rsidRDefault="004F6118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4F6118">
      <w:pPr>
        <w:keepLines/>
        <w:spacing w:before="120" w:after="120"/>
        <w:ind w:firstLine="567"/>
      </w:pPr>
      <w:r>
        <w:t>1. </w:t>
      </w:r>
      <w:r>
        <w:t>Treść ogłoszenia stanowi załącznik do niniejszej uchwały.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t xml:space="preserve">Ogłoszenie zostanie zamieszczone w Biuletynie Informacji </w:t>
      </w:r>
      <w:r>
        <w:t xml:space="preserve">Publicznej Starostwa Powiatowego, na tablicy ogłoszeń w siedzibie Starostwa Powiatowego w Busku-Zdroju i Powiatowego Centrum Pomocy Rodzinie w Busku-Zdroju oraz na stronie internetowej: </w:t>
      </w:r>
      <w:r>
        <w:rPr>
          <w:color w:val="000000"/>
          <w:u w:color="000000"/>
        </w:rPr>
        <w:t>www.centrumbusko.pl.</w:t>
      </w:r>
    </w:p>
    <w:p w:rsidR="00A041C2" w:rsidRDefault="004F6118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Przewodniczą</w:t>
      </w:r>
      <w:r>
        <w:rPr>
          <w:color w:val="000000"/>
          <w:u w:color="000000"/>
        </w:rPr>
        <w:t>cemu Zarządu Powiatu w Busku-Zdroju.</w:t>
      </w:r>
    </w:p>
    <w:p w:rsidR="00A041C2" w:rsidRDefault="004F6118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4F6118">
      <w:pPr>
        <w:keepNext/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567"/>
        <w:rPr>
          <w:color w:val="000000"/>
          <w:u w:color="000000"/>
        </w:rPr>
      </w:pPr>
    </w:p>
    <w:p w:rsidR="00A77B3E" w:rsidRDefault="004F611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A041C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1C2" w:rsidRDefault="00A041C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1C2" w:rsidRDefault="004F6118">
            <w:pPr>
              <w:keepNext/>
              <w:keepLines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Zarządu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 Jerzy Kolarz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1020" w:left="1020" w:header="708" w:footer="708" w:gutter="0"/>
          <w:cols w:space="708"/>
          <w:docGrid w:linePitch="360"/>
        </w:sectPr>
      </w:pPr>
    </w:p>
    <w:p w:rsidR="00A77B3E" w:rsidRDefault="00A041C2">
      <w:pPr>
        <w:keepNext/>
        <w:spacing w:before="120" w:after="120" w:line="360" w:lineRule="auto"/>
        <w:ind w:left="58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4F6118">
        <w:rPr>
          <w:color w:val="000000"/>
          <w:u w:color="000000"/>
        </w:rPr>
        <w:t>Załącznik do uchwały Nr 1137/2023</w:t>
      </w:r>
      <w:r w:rsidR="004F6118">
        <w:rPr>
          <w:color w:val="000000"/>
          <w:u w:color="000000"/>
        </w:rPr>
        <w:br/>
        <w:t>Zarządu Powiatu w Busku-Zdroju</w:t>
      </w:r>
      <w:r w:rsidR="004F6118">
        <w:rPr>
          <w:color w:val="000000"/>
          <w:u w:color="000000"/>
        </w:rPr>
        <w:br/>
        <w:t>z dnia 15 listopada 2023 r.</w:t>
      </w:r>
    </w:p>
    <w:p w:rsidR="00A77B3E" w:rsidRDefault="004F611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W BUSKU-ZDROJU OGŁASZA OTWARTY KONKURS OFERT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 xml:space="preserve">Na wsparcie realizacji przez organizacje pozarządowe i inne </w:t>
      </w:r>
      <w:r>
        <w:rPr>
          <w:color w:val="000000"/>
          <w:u w:color="000000"/>
        </w:rPr>
        <w:t>uprawnione podmioty w 2024 roku zadania z zakresu pomocy społecznej pod nazwą: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 xml:space="preserve">„Prowadzenie jednego domu pomocy społecznej o zasięgu </w:t>
      </w:r>
      <w:proofErr w:type="spellStart"/>
      <w:r>
        <w:rPr>
          <w:color w:val="000000"/>
          <w:u w:color="000000"/>
        </w:rPr>
        <w:t>ponadgminnym</w:t>
      </w:r>
      <w:proofErr w:type="spellEnd"/>
      <w:r>
        <w:rPr>
          <w:color w:val="000000"/>
          <w:u w:color="000000"/>
        </w:rPr>
        <w:t xml:space="preserve"> dla kobiet przewlekle psychicznie chorych”.</w:t>
      </w:r>
    </w:p>
    <w:p w:rsidR="00A77B3E" w:rsidRDefault="004F611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Rodzaj zadania: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Zadanie obejmuje: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Prowadzenie na terenie </w:t>
      </w:r>
      <w:r>
        <w:rPr>
          <w:color w:val="000000"/>
          <w:u w:color="000000"/>
        </w:rPr>
        <w:t xml:space="preserve">powiatu buskiego jednego domu pomocy społecznej o zasięgu </w:t>
      </w:r>
      <w:proofErr w:type="spellStart"/>
      <w:r>
        <w:rPr>
          <w:color w:val="000000"/>
          <w:u w:color="000000"/>
        </w:rPr>
        <w:t>ponadgminnym</w:t>
      </w:r>
      <w:proofErr w:type="spellEnd"/>
      <w:r>
        <w:rPr>
          <w:color w:val="000000"/>
          <w:u w:color="000000"/>
        </w:rPr>
        <w:t xml:space="preserve"> dla 23 kobiet przewlekle psychicznie chorych.</w:t>
      </w:r>
    </w:p>
    <w:p w:rsidR="00A77B3E" w:rsidRDefault="004F611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Wysokość środków publicznych przeznaczonych na realizację zadania: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 realizację zadania przewiduje się w 2024 roku kwotę w wysokoś</w:t>
      </w:r>
      <w:r>
        <w:rPr>
          <w:color w:val="000000"/>
          <w:u w:color="000000"/>
        </w:rPr>
        <w:t xml:space="preserve">ci: </w:t>
      </w:r>
      <w:r>
        <w:rPr>
          <w:b/>
          <w:color w:val="000000"/>
          <w:u w:color="000000"/>
        </w:rPr>
        <w:t>1 106 950,00 zł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Środki publiczne przyznawane są wyłącznie na wydatki bieżące związane z utrzymaniem mieszkańców przyjętych do domu pomocy społecznej przed 1 stycznia 2004r.  oraz osoby posiadające skierowania do domu pomocy społecznej wydane przed 1 </w:t>
      </w:r>
      <w:r>
        <w:rPr>
          <w:color w:val="000000"/>
          <w:u w:color="000000"/>
        </w:rPr>
        <w:t>stycznia 2004r.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Kwota dotacji może być w uzasadnionych przypadkach zmniejszona lub zwiększona, nie więcej jednak niż o 20%, w zależności od znajdujących się w powiecie typów domów, uzyskanych dochodów z tytułu odpłatności za pobyt w domu oraz przyznanej</w:t>
      </w:r>
      <w:r>
        <w:rPr>
          <w:color w:val="000000"/>
          <w:u w:color="000000"/>
        </w:rPr>
        <w:t xml:space="preserve"> dotacji przez Wojewodę Świętokrzyskiego.</w:t>
      </w:r>
    </w:p>
    <w:p w:rsidR="00A77B3E" w:rsidRDefault="004F611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Zasady przyznawania dotacji: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Konkurs skierowany jest do organizacji pozarządowych  i podmiotów, o których mowa                                         w art. 3 ust 3 ustawy z dnia 24 kwietnia 2003 r. o dzi</w:t>
      </w:r>
      <w:r>
        <w:rPr>
          <w:color w:val="000000"/>
          <w:u w:color="000000"/>
        </w:rPr>
        <w:t>ałalności pożytku publicznego i o wolontariacie (Dz. U. z 2023 r., poz. 571 z </w:t>
      </w:r>
      <w:proofErr w:type="spellStart"/>
      <w:r>
        <w:rPr>
          <w:color w:val="000000"/>
          <w:u w:color="000000"/>
        </w:rPr>
        <w:t>późn.zm</w:t>
      </w:r>
      <w:proofErr w:type="spellEnd"/>
      <w:r>
        <w:rPr>
          <w:color w:val="000000"/>
          <w:u w:color="000000"/>
        </w:rPr>
        <w:t>.), jeżeli ich cele statutowe obejmują prowadzenie działalności                        w zakresie pomocy społecznej.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Zadanie objęte konkursem powinno być realizowane zg</w:t>
      </w:r>
      <w:r>
        <w:rPr>
          <w:color w:val="000000"/>
          <w:u w:color="000000"/>
        </w:rPr>
        <w:t xml:space="preserve">odnie z wymogami określonymi                                          w § 5 ust. 1 Rozporządzenia Ministra Pracy i Polityki Społecznej z dnia 23 sierpnia 2012 roku                                w sprawie domów pomocy społecznej ( </w:t>
      </w:r>
      <w:proofErr w:type="spellStart"/>
      <w:r>
        <w:rPr>
          <w:color w:val="000000"/>
          <w:u w:color="000000"/>
        </w:rPr>
        <w:t>Dz.U</w:t>
      </w:r>
      <w:proofErr w:type="spellEnd"/>
      <w:r>
        <w:rPr>
          <w:color w:val="000000"/>
          <w:u w:color="000000"/>
        </w:rPr>
        <w:t>.  z 2018r., poz. 734</w:t>
      </w:r>
      <w:r>
        <w:rPr>
          <w:color w:val="000000"/>
          <w:u w:color="000000"/>
        </w:rPr>
        <w:t>. z </w:t>
      </w:r>
      <w:proofErr w:type="spellStart"/>
      <w:r>
        <w:rPr>
          <w:color w:val="000000"/>
          <w:u w:color="000000"/>
        </w:rPr>
        <w:t>późn.zm</w:t>
      </w:r>
      <w:proofErr w:type="spellEnd"/>
      <w:r>
        <w:rPr>
          <w:color w:val="000000"/>
          <w:u w:color="000000"/>
        </w:rPr>
        <w:t>.).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Warunkiem przystąpienia do konkursu  jest złożenie oferty, która spełnia wymagania określone                           w art. 14 ustawy  z dnia 24 kwietnia 2003 r. o działalności pożytku publicznego i o wolontariacie.                     </w:t>
      </w:r>
      <w:r>
        <w:rPr>
          <w:color w:val="000000"/>
          <w:u w:color="000000"/>
        </w:rPr>
        <w:t>Złożenie oferty nie jest równoznaczne  z przyznaniem dotacji.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Złożona oferta realizacji w/w zadania musi być zgodna ze wzorem określonym w Rozporządzeniu Przewodniczącego Komitetu do spraw Pożytku Publicznego z dnia 24 października 2018 roku w sprawie w</w:t>
      </w:r>
      <w:r>
        <w:rPr>
          <w:color w:val="000000"/>
          <w:u w:color="000000"/>
        </w:rPr>
        <w:t>zorów ofert i ramowych wzorów umów dotyczących realizacji zadań publicznych oraz wzorów sprawozdań z wykonania tych zadań (Dz. U. z 2018r., poz. 2057 z </w:t>
      </w:r>
      <w:proofErr w:type="spellStart"/>
      <w:r>
        <w:rPr>
          <w:color w:val="000000"/>
          <w:u w:color="000000"/>
        </w:rPr>
        <w:t>późn.zm</w:t>
      </w:r>
      <w:proofErr w:type="spellEnd"/>
      <w:r>
        <w:rPr>
          <w:color w:val="000000"/>
          <w:u w:color="000000"/>
        </w:rPr>
        <w:t>.).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b/>
          <w:color w:val="000000"/>
          <w:u w:color="000000"/>
        </w:rPr>
        <w:t>Do oferty należy załączyć:</w:t>
      </w:r>
    </w:p>
    <w:p w:rsidR="00A77B3E" w:rsidRDefault="004F6118">
      <w:pPr>
        <w:keepLines/>
        <w:spacing w:before="120" w:after="120"/>
        <w:ind w:left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kopię aktualnego odpisu z Krajowego Rejestru Sądowego, innego re</w:t>
      </w:r>
      <w:r>
        <w:rPr>
          <w:color w:val="000000"/>
          <w:u w:color="000000"/>
        </w:rPr>
        <w:t>jestru lub ewidencji potwierdzającego status prawny oferenta i umocowanie osób jego reprezentujących (odpis musi być zgodny z aktualnym stanem faktycznym i prawnym, niezależnie od tego kiedy został wydany).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Kopia wymaganego załącznika powinna być potwierdz</w:t>
      </w:r>
      <w:r>
        <w:rPr>
          <w:color w:val="000000"/>
          <w:u w:color="000000"/>
        </w:rPr>
        <w:t>ona przez oferenta za zgodność                                  z oryginałem. W przypadku złożenia przez oferenta więcej niż jednej oferty dopuszcza się załączenie jednego załącznika ze wskazaniem na pierwszej stronie (dopisek), przy której ofercie się zna</w:t>
      </w:r>
      <w:r>
        <w:rPr>
          <w:color w:val="000000"/>
          <w:u w:color="000000"/>
        </w:rPr>
        <w:t>jduje. Złożona oferta bez wymaganego załącznika jest niekompletna.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Dotacja przekazywana będzie na podstawie przekazanych informacji o aktualnej liczbie mieszkańców domu  i ich miesięcznych kosztach utrzymania poniesionych za miesiąc poprzedzający miesią</w:t>
      </w:r>
      <w:r>
        <w:rPr>
          <w:color w:val="000000"/>
          <w:u w:color="000000"/>
        </w:rPr>
        <w:t>c, na który ustalana jest dotacja.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Dotacja  ustalana będzie w wysokości odpowiadającej iloczynowi liczby mieszkańców domu                                i średniego miesięcznego kosztu utrzymania w domu, pomniejszonego o dochody uzyskane                </w:t>
      </w:r>
      <w:r>
        <w:rPr>
          <w:color w:val="000000"/>
          <w:u w:color="000000"/>
        </w:rPr>
        <w:t xml:space="preserve">                           z odpłatności za pobyt w domu za mieszkańca.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 gdy liczba wykazanych w sprawozdaniu osób jest mniejsza niż wykazana                                              w rozdziale I, kwota dotacji ulega proporcjonalnie pomn</w:t>
      </w:r>
      <w:r>
        <w:rPr>
          <w:color w:val="000000"/>
          <w:u w:color="000000"/>
        </w:rPr>
        <w:t>iejszeniu.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Wysokość dotacji na każdy rok ustala Wojewoda na podstawie art. 87 ust.4-7 ustawy o dochodach jednostek samorządu terytorialnego.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Dotacja przyznawana będzie na dofinansowanie kosztów pobytu w domu osób przyjętych na podstawie decyzji admin</w:t>
      </w:r>
      <w:r>
        <w:rPr>
          <w:color w:val="000000"/>
          <w:u w:color="000000"/>
        </w:rPr>
        <w:t>istracyjnej o skierowaniu do domu wydanej przed 1 stycznia 2004 r. i może ulegać zmianie  w zależności od faktycznej liczby mieszkańców dotowanych oraz wysokości dotacji ustalanej przez Wojewodę.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Dotacje przekazywane będą w miesięcznych ratach w wysoko</w:t>
      </w:r>
      <w:r>
        <w:rPr>
          <w:color w:val="000000"/>
          <w:u w:color="000000"/>
        </w:rPr>
        <w:t>ści odpowiedniej do faktycznej liczby mieszkańców domu, o których mowa w ust. 9 w poszczególnych miesiącach.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Do wyliczenia dotacji będzie się przyjmować średni miesięczny koszt utrzymania w domu, nie wyższy jednak niż średnia miesięczna wysokość dotacj</w:t>
      </w:r>
      <w:r>
        <w:rPr>
          <w:color w:val="000000"/>
          <w:u w:color="000000"/>
        </w:rPr>
        <w:t>i wyliczona dla województwa, która na 2024 r. planowana jest w wysokości:</w:t>
      </w:r>
    </w:p>
    <w:p w:rsidR="00A77B3E" w:rsidRDefault="004F6118">
      <w:pPr>
        <w:keepLines/>
        <w:spacing w:before="120" w:after="120"/>
        <w:ind w:left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dla kobiet przewlekle psychicznie chorych:  </w:t>
      </w:r>
      <w:r>
        <w:rPr>
          <w:b/>
          <w:color w:val="000000"/>
          <w:u w:color="000000"/>
        </w:rPr>
        <w:t>4010,69 zł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Powiat Buski po ogłoszeniu wyników otwartego konkursu ofert, bez zbędnej zwłoki, zawiera                               z</w:t>
      </w:r>
      <w:r>
        <w:rPr>
          <w:color w:val="000000"/>
          <w:u w:color="000000"/>
        </w:rPr>
        <w:t> wybranym oferentem umowę o wsparcie realizacji zadania publicznego, określonego                                                            w rozdziale  I ogłoszenia  i udzieleniu dotacji na dofinansowanie w/w zadania, w sposób określony w umowie.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Szczegółowe zasady przekazywania i rozliczania dotacji określi umowa o wsparcie realizacji zadania publicznego. Wzór umowy określa załącznik do Rozporządzenia Przewodniczącego Komitetu do spraw Pożytku Publicznego z dnia 24 października 2018 roku w sprawie</w:t>
      </w:r>
      <w:r>
        <w:rPr>
          <w:color w:val="000000"/>
          <w:u w:color="000000"/>
        </w:rPr>
        <w:t xml:space="preserve"> wzorów ofert i ramowych wzorów umów dotyczących realizacji zadań publicznych oraz wzorów sprawozdań z wykonania tych zadań (Dz. U. z 2018r., poz. 2057).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Warunkiem koniecznym do zawarcia umowy jest posiadanie wyodrębnionego rachunku bankowego, na który</w:t>
      </w:r>
      <w:r>
        <w:rPr>
          <w:color w:val="000000"/>
          <w:u w:color="000000"/>
        </w:rPr>
        <w:t xml:space="preserve"> przekazywana będzie dotacja na realizację zadania.</w:t>
      </w:r>
    </w:p>
    <w:p w:rsidR="00A77B3E" w:rsidRDefault="004F611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Terminy i warunki realizacji zadania: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Zadanie będzie realizowane: </w:t>
      </w:r>
      <w:r>
        <w:rPr>
          <w:b/>
          <w:color w:val="000000"/>
          <w:u w:color="000000"/>
        </w:rPr>
        <w:t>od 1 stycznia 2024 r. do 31 grudnia 2024 r.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Zadanie powinno być realizowane w sposób zapewniający wysoką jakość wykonania.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</w:t>
      </w:r>
      <w:r>
        <w:rPr>
          <w:color w:val="000000"/>
          <w:u w:color="000000"/>
        </w:rPr>
        <w:t>odmioty ubiegające się o realizację  zadań publicznych objętych konkursem zobowiązane są: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prowadzić działalność statutową w dziedzinie objętej konkursem,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posiadać doświadczenie niezbędne do realizacji zadania objętego konkursem,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posiadać </w:t>
      </w:r>
      <w:r>
        <w:rPr>
          <w:color w:val="000000"/>
          <w:u w:color="000000"/>
        </w:rPr>
        <w:t>odpowiednie zasoby rzeczowe i kadrowe do realizacji zadania objętego konkursem.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realizować zadanie poprzez prowadzenie DPS w jednej lokalizacji (budynku).</w:t>
      </w:r>
    </w:p>
    <w:p w:rsidR="00A77B3E" w:rsidRDefault="004F611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Termin składania ofert: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Oferty należy składać w zaklejonych kopertach w sekretariacie Powiatow</w:t>
      </w:r>
      <w:r>
        <w:rPr>
          <w:color w:val="000000"/>
          <w:u w:color="000000"/>
        </w:rPr>
        <w:t xml:space="preserve">ego Centrum Pomocy Rodzinie   w Busku-Zdroju,  ul. Boh. Warszawy 120, pokój 2 w dni powszednie w godzinach 7.30 do 15.15, </w:t>
      </w:r>
      <w:r>
        <w:rPr>
          <w:b/>
          <w:color w:val="000000"/>
          <w:u w:color="000000"/>
        </w:rPr>
        <w:t xml:space="preserve">w terminie do 08.12.2023r. 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Koperta powinna być opisana w następujący sposób: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„Otwarty konkurs ofert na wsparcie realizacji zadania do</w:t>
      </w:r>
      <w:r>
        <w:rPr>
          <w:b/>
          <w:color w:val="000000"/>
          <w:u w:color="000000"/>
        </w:rPr>
        <w:t xml:space="preserve">tyczącego prowadzenia jednego domu pomocy społecznej o zasięgu </w:t>
      </w:r>
      <w:proofErr w:type="spellStart"/>
      <w:r>
        <w:rPr>
          <w:b/>
          <w:color w:val="000000"/>
          <w:u w:color="000000"/>
        </w:rPr>
        <w:t>ponadgminnym</w:t>
      </w:r>
      <w:proofErr w:type="spellEnd"/>
      <w:r>
        <w:rPr>
          <w:b/>
          <w:color w:val="000000"/>
          <w:u w:color="000000"/>
        </w:rPr>
        <w:t xml:space="preserve"> dla kobiet przewlekle psychicznie chorych” </w:t>
      </w:r>
      <w:r>
        <w:rPr>
          <w:color w:val="000000"/>
          <w:u w:color="000000"/>
        </w:rPr>
        <w:t>oraz nazwa i adres podmiotu składającego ofertę.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 xml:space="preserve">O zachowaniu terminu decyduje data wpływu oferty do Powiatowego Centrum Pomocy Rodzinie </w:t>
      </w:r>
      <w:r>
        <w:rPr>
          <w:color w:val="000000"/>
          <w:u w:color="000000"/>
        </w:rPr>
        <w:t xml:space="preserve">                                       w Busku-Zdroju, , ul. Boh. Warszawy 120.</w:t>
      </w:r>
    </w:p>
    <w:p w:rsidR="00A77B3E" w:rsidRDefault="004F611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Tryb i kryteria stosowane przy wyborze ofert oraz termin dokonania wyboru ofert: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Zarząd Powiatu w Busku-Zdroju powoła Komisję Konkursową w celu opiniowania złożonych of</w:t>
      </w:r>
      <w:r>
        <w:rPr>
          <w:color w:val="000000"/>
          <w:u w:color="000000"/>
        </w:rPr>
        <w:t>ert.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Rozpatrując oferty, Komisja Konkursowa ocenia w szczególności:</w:t>
      </w:r>
    </w:p>
    <w:p w:rsidR="00A77B3E" w:rsidRDefault="004F6118">
      <w:pPr>
        <w:keepLines/>
        <w:spacing w:before="120" w:after="120"/>
        <w:ind w:left="11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Dotychczasowe doświadczenie organizacji (podmiotu składającego ofertę).</w:t>
      </w:r>
    </w:p>
    <w:p w:rsidR="00A77B3E" w:rsidRDefault="004F6118">
      <w:pPr>
        <w:keepLines/>
        <w:spacing w:before="120" w:after="120"/>
        <w:ind w:left="11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Zasoby kadrowe i rzeczowe.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zaopiniuje złożone oferty w terminie 7 dni, licząc od dnia</w:t>
      </w:r>
      <w:r>
        <w:rPr>
          <w:color w:val="000000"/>
          <w:u w:color="000000"/>
        </w:rPr>
        <w:t xml:space="preserve"> następującego po upływie terminu przyjmowania ofert.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Komisja Konkursowa w trakcie opiniowania ofert może wezwać oferenta do złożenia dodatkowych informacji lub dokumentów. Wezwanie do uzupełnienia może nastąpić telefonicznie, mailowo lub </w:t>
      </w:r>
      <w:proofErr w:type="spellStart"/>
      <w:r>
        <w:rPr>
          <w:color w:val="000000"/>
          <w:u w:color="000000"/>
        </w:rPr>
        <w:t>faxem</w:t>
      </w:r>
      <w:proofErr w:type="spellEnd"/>
      <w:r>
        <w:rPr>
          <w:color w:val="000000"/>
          <w:u w:color="000000"/>
        </w:rPr>
        <w:t>, na dane</w:t>
      </w:r>
      <w:r>
        <w:rPr>
          <w:color w:val="000000"/>
          <w:u w:color="000000"/>
        </w:rPr>
        <w:t xml:space="preserve"> wskazane w ofercie danego podmiotu. Uzupełnienie braków winno nastąpić w formie tożsamej z formą złożonej oferty. Oferent winien uzupełnić braki w terminie 3 dni od daty powiadomienia przez Komisję.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Decyzję o wyborze oferty i udzieleniu dotacji podejmu</w:t>
      </w:r>
      <w:r>
        <w:rPr>
          <w:color w:val="000000"/>
          <w:u w:color="000000"/>
        </w:rPr>
        <w:t>je Zarząd Powiatu w terminie 7 dni od zakończenia pracy Komisji Konkursowej.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 decyzji Zarządu Powiatu w Busku-Zdroju w przedmiocie wyboru oferty nie przysługuje oferentom odwołanie.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Ogłoszenie wyników konkursu nastąpi niezwłocznie po wyborze </w:t>
      </w:r>
      <w:r>
        <w:rPr>
          <w:color w:val="000000"/>
          <w:u w:color="000000"/>
        </w:rPr>
        <w:t>oferty:</w:t>
      </w:r>
    </w:p>
    <w:p w:rsidR="00A77B3E" w:rsidRDefault="004F6118">
      <w:pPr>
        <w:keepLines/>
        <w:spacing w:before="120" w:after="120"/>
        <w:ind w:left="11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Biuletynie Informacji Publicznej Starostwa Powiatowego w Busku-Zdroju,</w:t>
      </w:r>
    </w:p>
    <w:p w:rsidR="00A77B3E" w:rsidRDefault="004F6118">
      <w:pPr>
        <w:keepLines/>
        <w:spacing w:before="120" w:after="120"/>
        <w:ind w:left="11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tablicy ogłoszeń w siedzibie Starostwa Powiatowego w Busku-Zdroju,</w:t>
      </w:r>
    </w:p>
    <w:p w:rsidR="00A77B3E" w:rsidRDefault="004F6118">
      <w:pPr>
        <w:keepLines/>
        <w:spacing w:before="120" w:after="120"/>
        <w:ind w:left="11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tablicy ogłoszeń Powiatowego Centrum Pomocy Rodzinie w Busku-Zdroju oraz na stronie interneto</w:t>
      </w:r>
      <w:r>
        <w:rPr>
          <w:color w:val="000000"/>
          <w:u w:color="000000"/>
        </w:rPr>
        <w:t>wej: www.centrumbusko.pl.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Zarząd Powiatu w Busku-Zdroju zastrzega sobie prawo odwołania konkursu ofert, przesunięcia terminu składania ofert oraz nierozstrzygnięcia konkursu.</w:t>
      </w:r>
    </w:p>
    <w:p w:rsidR="00A77B3E" w:rsidRDefault="004F611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Informacje dotyczące zadań tego samego rodzaju zrealizowanych przez Powi</w:t>
      </w:r>
      <w:r>
        <w:rPr>
          <w:b/>
          <w:color w:val="000000"/>
          <w:u w:color="000000"/>
        </w:rPr>
        <w:t>at Buski  w 2022                i 2023 roku i wysokość przekazanych dotacji.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Prowadzenie domu pomocy społecznej o zasięgu </w:t>
      </w:r>
      <w:proofErr w:type="spellStart"/>
      <w:r>
        <w:rPr>
          <w:color w:val="000000"/>
          <w:u w:color="000000"/>
        </w:rPr>
        <w:t>ponadgminnym</w:t>
      </w:r>
      <w:proofErr w:type="spellEnd"/>
      <w:r>
        <w:rPr>
          <w:color w:val="000000"/>
          <w:u w:color="000000"/>
        </w:rPr>
        <w:t xml:space="preserve"> dla kobiet przewlekle psychicznie chorych – środki finansowe przekazane w 2022 r. wynosiły  </w:t>
      </w:r>
      <w:r>
        <w:rPr>
          <w:b/>
          <w:color w:val="000000"/>
          <w:u w:color="000000"/>
        </w:rPr>
        <w:t xml:space="preserve">1 080 257,00 zł, </w:t>
      </w:r>
      <w:r>
        <w:rPr>
          <w:color w:val="000000"/>
          <w:u w:color="000000"/>
        </w:rPr>
        <w:t>środki fi</w:t>
      </w:r>
      <w:r>
        <w:rPr>
          <w:color w:val="000000"/>
          <w:u w:color="000000"/>
        </w:rPr>
        <w:t>nansowe planowane do poniesienia  w 2023 r., wynoszą</w:t>
      </w:r>
      <w:r>
        <w:rPr>
          <w:b/>
          <w:color w:val="000000"/>
          <w:u w:color="000000"/>
        </w:rPr>
        <w:t xml:space="preserve"> 1 050 690,00 zł </w:t>
      </w:r>
      <w:r>
        <w:rPr>
          <w:color w:val="000000"/>
          <w:u w:color="000000"/>
        </w:rPr>
        <w:t xml:space="preserve">i wydatkowane na dzień  31 października br. wynoszą </w:t>
      </w:r>
      <w:r>
        <w:rPr>
          <w:b/>
          <w:color w:val="000000"/>
          <w:u w:color="000000"/>
        </w:rPr>
        <w:t>860 133,20 zł.</w:t>
      </w:r>
    </w:p>
    <w:p w:rsidR="00A77B3E" w:rsidRDefault="004F611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Postanowienia końcowe:</w:t>
      </w:r>
    </w:p>
    <w:p w:rsidR="00A77B3E" w:rsidRDefault="004F6118">
      <w:pPr>
        <w:keepLines/>
        <w:spacing w:before="120" w:after="120"/>
        <w:ind w:firstLine="56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1020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Szczegółowe informacje na temat konkursu można uzyskać w siedzibie Powiatowego Centrum Pomocy Rodzinie w Busku-Zdroju, ul. Boh. Warszawy 120, tel. 41/2345685.</w:t>
      </w:r>
    </w:p>
    <w:p w:rsidR="00A041C2" w:rsidRDefault="00A041C2">
      <w:pPr>
        <w:rPr>
          <w:szCs w:val="20"/>
        </w:rPr>
      </w:pPr>
    </w:p>
    <w:p w:rsidR="00A041C2" w:rsidRDefault="004F611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041C2" w:rsidRDefault="004F6118">
      <w:pPr>
        <w:keepLines/>
        <w:spacing w:before="120" w:after="120"/>
        <w:ind w:firstLine="567"/>
        <w:rPr>
          <w:szCs w:val="20"/>
        </w:rPr>
      </w:pPr>
      <w:r>
        <w:rPr>
          <w:szCs w:val="20"/>
        </w:rPr>
        <w:t>Działając na podstawie art. 19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10 i art. 25 ustawy z dnia 12 marca 2004 r. o po</w:t>
      </w:r>
      <w:r>
        <w:rPr>
          <w:szCs w:val="20"/>
        </w:rPr>
        <w:t>mocy społecznej (Dz. U. z 2023 r., poz. 901 z </w:t>
      </w:r>
      <w:proofErr w:type="spellStart"/>
      <w:r>
        <w:rPr>
          <w:szCs w:val="20"/>
        </w:rPr>
        <w:t>późn.zm</w:t>
      </w:r>
      <w:proofErr w:type="spellEnd"/>
      <w:r>
        <w:rPr>
          <w:szCs w:val="20"/>
        </w:rPr>
        <w:t xml:space="preserve">.) powiat realizację zadania z zakresu pomocy społecznej polegającego na prowadzeniu domu pomocy społecznej o zasięgu </w:t>
      </w:r>
      <w:proofErr w:type="spellStart"/>
      <w:r>
        <w:rPr>
          <w:szCs w:val="20"/>
        </w:rPr>
        <w:t>ponadgminnym</w:t>
      </w:r>
      <w:proofErr w:type="spellEnd"/>
      <w:r>
        <w:rPr>
          <w:szCs w:val="20"/>
        </w:rPr>
        <w:t xml:space="preserve"> może zlecić w drodze konkursu.</w:t>
      </w:r>
    </w:p>
    <w:p w:rsidR="00A041C2" w:rsidRDefault="004F6118">
      <w:pPr>
        <w:keepLines/>
        <w:spacing w:before="120" w:after="120"/>
        <w:ind w:firstLine="567"/>
        <w:rPr>
          <w:szCs w:val="20"/>
        </w:rPr>
      </w:pPr>
      <w:r>
        <w:rPr>
          <w:szCs w:val="20"/>
        </w:rPr>
        <w:t>Organizację pozarządową wyłania się w otw</w:t>
      </w:r>
      <w:r>
        <w:rPr>
          <w:szCs w:val="20"/>
        </w:rPr>
        <w:t>artym konkursie ofert, zgodnie                                                               z art. 11 ust 2 i art. 13 ustawy z dnia 24 kwietnia 2003 r. o działalności pożytku publicznego                                  i o wolontariacie (Dz. U z 2023 r.,</w:t>
      </w:r>
      <w:r>
        <w:rPr>
          <w:szCs w:val="20"/>
        </w:rPr>
        <w:t xml:space="preserve"> poz.571 z </w:t>
      </w:r>
      <w:proofErr w:type="spellStart"/>
      <w:r>
        <w:rPr>
          <w:szCs w:val="20"/>
        </w:rPr>
        <w:t>późn.zm</w:t>
      </w:r>
      <w:proofErr w:type="spellEnd"/>
      <w:r>
        <w:rPr>
          <w:szCs w:val="20"/>
        </w:rPr>
        <w:t>.).</w:t>
      </w:r>
    </w:p>
    <w:p w:rsidR="00A041C2" w:rsidRDefault="004F6118">
      <w:pPr>
        <w:keepLines/>
        <w:spacing w:before="120" w:after="120"/>
        <w:ind w:firstLine="567"/>
        <w:rPr>
          <w:szCs w:val="20"/>
        </w:rPr>
      </w:pPr>
      <w:r>
        <w:rPr>
          <w:szCs w:val="20"/>
        </w:rPr>
        <w:t xml:space="preserve">Podejmując niniejszą uchwałę w sprawie ogłoszenia otwartego konkursu ofert na wsparcie  zadania z zakresu pomocy społecznej pod nazwą: „Prowadzenie jednego domu pomocy społecznej                        o zasięgu </w:t>
      </w:r>
      <w:proofErr w:type="spellStart"/>
      <w:r>
        <w:rPr>
          <w:szCs w:val="20"/>
        </w:rPr>
        <w:t>ponadgminnym</w:t>
      </w:r>
      <w:proofErr w:type="spellEnd"/>
      <w:r>
        <w:rPr>
          <w:szCs w:val="20"/>
        </w:rPr>
        <w:t xml:space="preserve"> dla </w:t>
      </w:r>
      <w:r>
        <w:rPr>
          <w:szCs w:val="20"/>
        </w:rPr>
        <w:t>kobiet przewlekle psychicznie chorych” w 2024 roku Zarząd Powiatu realizuje obowiązek ustawowy.</w:t>
      </w:r>
    </w:p>
    <w:p w:rsidR="00A041C2" w:rsidRDefault="004F6118">
      <w:pPr>
        <w:keepLines/>
        <w:spacing w:before="120" w:after="120"/>
        <w:ind w:firstLine="567"/>
        <w:rPr>
          <w:szCs w:val="20"/>
        </w:rPr>
      </w:pPr>
      <w:r>
        <w:rPr>
          <w:szCs w:val="20"/>
        </w:rPr>
        <w:t>W związku z powyższym konieczne jest podjęcie niniejszej uchwały.</w:t>
      </w:r>
    </w:p>
    <w:sectPr w:rsidR="00A041C2" w:rsidSect="00A041C2">
      <w:footerReference w:type="default" r:id="rId8"/>
      <w:endnotePr>
        <w:numFmt w:val="decimal"/>
      </w:endnotePr>
      <w:pgSz w:w="11906" w:h="16838"/>
      <w:pgMar w:top="1417" w:right="1020" w:bottom="102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118" w:rsidRDefault="004F6118" w:rsidP="00A041C2">
      <w:r>
        <w:separator/>
      </w:r>
    </w:p>
  </w:endnote>
  <w:endnote w:type="continuationSeparator" w:id="0">
    <w:p w:rsidR="004F6118" w:rsidRDefault="004F6118" w:rsidP="00A04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041C2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041C2" w:rsidRDefault="004F6118">
          <w:pPr>
            <w:jc w:val="left"/>
            <w:rPr>
              <w:sz w:val="18"/>
            </w:rPr>
          </w:pPr>
          <w:r>
            <w:rPr>
              <w:sz w:val="18"/>
            </w:rPr>
            <w:t>Id: DF7DAEF3-122D-4AC0-85AB-93B102660506. Podpisany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041C2" w:rsidRDefault="004F611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041C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D1EA6">
            <w:rPr>
              <w:sz w:val="18"/>
            </w:rPr>
            <w:fldChar w:fldCharType="separate"/>
          </w:r>
          <w:r w:rsidR="00ED1EA6">
            <w:rPr>
              <w:noProof/>
              <w:sz w:val="18"/>
            </w:rPr>
            <w:t>1</w:t>
          </w:r>
          <w:r w:rsidR="00A041C2">
            <w:rPr>
              <w:sz w:val="18"/>
            </w:rPr>
            <w:fldChar w:fldCharType="end"/>
          </w:r>
        </w:p>
      </w:tc>
    </w:tr>
  </w:tbl>
  <w:p w:rsidR="00A041C2" w:rsidRDefault="00A041C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041C2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041C2" w:rsidRDefault="004F6118">
          <w:pPr>
            <w:jc w:val="left"/>
            <w:rPr>
              <w:sz w:val="18"/>
            </w:rPr>
          </w:pPr>
          <w:r>
            <w:rPr>
              <w:sz w:val="18"/>
            </w:rPr>
            <w:t>Id: DF7DAEF3-122D-4AC0-85AB-93B102660506. Podpisany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041C2" w:rsidRDefault="004F611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041C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D1EA6">
            <w:rPr>
              <w:sz w:val="18"/>
            </w:rPr>
            <w:fldChar w:fldCharType="separate"/>
          </w:r>
          <w:r w:rsidR="00ED1EA6">
            <w:rPr>
              <w:noProof/>
              <w:sz w:val="18"/>
            </w:rPr>
            <w:t>3</w:t>
          </w:r>
          <w:r w:rsidR="00A041C2">
            <w:rPr>
              <w:sz w:val="18"/>
            </w:rPr>
            <w:fldChar w:fldCharType="end"/>
          </w:r>
        </w:p>
      </w:tc>
    </w:tr>
  </w:tbl>
  <w:p w:rsidR="00A041C2" w:rsidRDefault="00A041C2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041C2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041C2" w:rsidRDefault="004F6118">
          <w:pPr>
            <w:jc w:val="left"/>
            <w:rPr>
              <w:sz w:val="18"/>
            </w:rPr>
          </w:pPr>
          <w:r>
            <w:rPr>
              <w:sz w:val="18"/>
            </w:rPr>
            <w:t>Id: DF7DAEF3-122D-4AC0-85AB-93B102660506. Podpisany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041C2" w:rsidRDefault="004F611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041C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D1EA6">
            <w:rPr>
              <w:sz w:val="18"/>
            </w:rPr>
            <w:fldChar w:fldCharType="separate"/>
          </w:r>
          <w:r w:rsidR="00ED1EA6">
            <w:rPr>
              <w:noProof/>
              <w:sz w:val="18"/>
            </w:rPr>
            <w:t>4</w:t>
          </w:r>
          <w:r w:rsidR="00A041C2">
            <w:rPr>
              <w:sz w:val="18"/>
            </w:rPr>
            <w:fldChar w:fldCharType="end"/>
          </w:r>
        </w:p>
      </w:tc>
    </w:tr>
  </w:tbl>
  <w:p w:rsidR="00A041C2" w:rsidRDefault="00A041C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118" w:rsidRDefault="004F6118" w:rsidP="00A041C2">
      <w:r>
        <w:separator/>
      </w:r>
    </w:p>
  </w:footnote>
  <w:footnote w:type="continuationSeparator" w:id="0">
    <w:p w:rsidR="004F6118" w:rsidRDefault="004F6118" w:rsidP="00A04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F6118"/>
    <w:rsid w:val="00A041C2"/>
    <w:rsid w:val="00A77B3E"/>
    <w:rsid w:val="00CA2A55"/>
    <w:rsid w:val="00E97370"/>
    <w:rsid w:val="00ED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041C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1775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w Busku-Zdroju</Company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1137/2023 z dnia 15 listopada 2023 r.</dc:title>
  <dc:subject>w sprawie ogłoszenia otwartego konkursu ofert na wsparcie realizacji przez organizacje pozarządowe i^inne uprawnione podmioty zadania z^zakresu pomocy społecznej pod nazwą: „Prowadzenie jednego domu pomocy społecznej o^zasięgu ponadgminnym dla kobiet przewlekle psychicznie chorych” w^2024 roku.</dc:subject>
  <dc:creator>mateuszo</dc:creator>
  <cp:lastModifiedBy>mateuszo</cp:lastModifiedBy>
  <cp:revision>2</cp:revision>
  <dcterms:created xsi:type="dcterms:W3CDTF">2023-11-16T06:34:00Z</dcterms:created>
  <dcterms:modified xsi:type="dcterms:W3CDTF">2023-11-16T06:34:00Z</dcterms:modified>
  <cp:category>Akt prawny</cp:category>
</cp:coreProperties>
</file>