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0"/>
        <w:jc w:val="center"/>
        <w:rPr>
          <w:rFonts w:ascii="Times New Roman" w:hAnsi="Times New Roman" w:eastAsia="Times New Roman" w:cs="Times New Roman"/>
          <w:b/>
          <w:caps/>
          <w:sz w:val="22"/>
        </w:rPr>
      </w:pPr>
      <w:r>
        <w:rPr>
          <w:rFonts w:eastAsia="Times New Roman" w:cs="Times New Roman"/>
          <w:b/>
          <w:caps/>
          <w:sz w:val="22"/>
        </w:rPr>
        <w:t>Uchwała Nr 137/2025</w:t>
        <w:br/>
        <w:t>Zarządu Powiatu w Busku-Zdroju</w:t>
      </w:r>
    </w:p>
    <w:p>
      <w:pPr>
        <w:pStyle w:val="Normal"/>
        <w:spacing w:lineRule="auto" w:line="240" w:before="280" w:after="280"/>
        <w:ind w:left="0"/>
        <w:jc w:val="center"/>
        <w:rPr>
          <w:rFonts w:ascii="Times New Roman" w:hAnsi="Times New Roman" w:eastAsia="Times New Roman" w:cs="Times New Roman"/>
          <w:b/>
          <w:caps/>
          <w:sz w:val="22"/>
        </w:rPr>
      </w:pPr>
      <w:r>
        <w:rPr>
          <w:rFonts w:eastAsia="Times New Roman" w:cs="Times New Roman"/>
          <w:b w:val="false"/>
          <w:caps w:val="false"/>
          <w:smallCaps w:val="false"/>
          <w:sz w:val="22"/>
        </w:rPr>
        <w:t>z dnia 28 lutego 2025 r.</w:t>
      </w:r>
    </w:p>
    <w:p>
      <w:pPr>
        <w:pStyle w:val="Normal"/>
        <w:keepNext w:val="true"/>
        <w:spacing w:lineRule="auto" w:line="240" w:before="0" w:after="480"/>
        <w:ind w:hanging="0" w:left="0" w:right="0"/>
        <w:jc w:val="center"/>
        <w:rPr>
          <w:rFonts w:ascii="Times New Roman" w:hAnsi="Times New Roman" w:eastAsia="Times New Roman" w:cs="Times New Roman"/>
          <w:b w:val="false"/>
          <w:caps w:val="false"/>
          <w:smallCaps w:val="false"/>
          <w:strike w:val="false"/>
          <w:dstrike w:val="false"/>
          <w:color w:val="auto"/>
          <w:sz w:val="22"/>
          <w:u w:val="none"/>
        </w:rPr>
      </w:pPr>
      <w:r>
        <w:rPr>
          <w:rFonts w:eastAsia="Times New Roman" w:cs="Times New Roman"/>
          <w:b/>
          <w:caps w:val="false"/>
          <w:smallCaps w:val="false"/>
          <w:sz w:val="22"/>
        </w:rPr>
        <w:t>w sprawie ogłoszenia otwartego konkursu ofert na wsparcie realizacji zadań publicznych w 2025 roku.</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caps w:val="false"/>
          <w:smallCaps w:val="false"/>
          <w:strike w:val="false"/>
          <w:dstrike w:val="false"/>
          <w:color w:val="auto"/>
          <w:sz w:val="22"/>
          <w:u w:val="none"/>
        </w:rPr>
      </w:pPr>
      <w:r>
        <w:rPr>
          <w:rFonts w:eastAsia="Times New Roman" w:cs="Times New Roman"/>
          <w:b w:val="false"/>
          <w:caps w:val="false"/>
          <w:smallCaps w:val="false"/>
          <w:strike w:val="false"/>
          <w:dstrike w:val="false"/>
          <w:color w:val="auto"/>
          <w:sz w:val="22"/>
          <w:u w:val="none"/>
        </w:rPr>
        <w:t>Na podstawie art. 4 ust. 1 pkt 2, 7, 8, 13 i art. 32 ust. 1 ustawy z dnia 5 czerwca 1998 r. o samorządzie powiatowym (Dz. U. z 2024 r. poz. 107), art. 11 ust. 1 pkt 1 i ust. 2, art. 13 ustawy z dnia 24 kwietnia 2003 r. o działalności pożytku publicznego i o wolontariacie (Dz. U. z 2024 r. poz. 1491) oraz Uchwały Nr XXI/243/2020 Rady Powiatu w Busku - Zdroju z dnia 18 grudnia 2020 r. w sprawie uchwalenia „Programu współpracy Powiatu Buskiego z organizacjami pozarządowymi oraz innymi podmiotami prowadzącymi działalność pożytku publicznego w latach 2021-2025", uchwala się co następuje:</w:t>
      </w:r>
    </w:p>
    <w:p>
      <w:pPr>
        <w:pStyle w:val="Normal"/>
        <w:keepNext w:val="true"/>
        <w:spacing w:lineRule="auto" w:line="240" w:before="280" w:after="0"/>
        <w:jc w:val="center"/>
        <w:rPr/>
      </w:pPr>
      <w:r>
        <w:rPr>
          <w:rFonts w:eastAsia="Times New Roman" w:cs="Times New Roman"/>
          <w:b/>
          <w:sz w:val="22"/>
        </w:rPr>
        <w:t>§ 1. </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caps w:val="false"/>
          <w:smallCaps w:val="false"/>
          <w:strike w:val="false"/>
          <w:dstrike w:val="false"/>
          <w:color w:val="auto"/>
          <w:sz w:val="22"/>
          <w:u w:val="none"/>
        </w:rPr>
      </w:pPr>
      <w:r>
        <w:rPr>
          <w:rFonts w:eastAsia="Times New Roman" w:cs="Times New Roman"/>
          <w:sz w:val="22"/>
        </w:rPr>
        <w:t>1. </w:t>
      </w:r>
      <w:r>
        <w:rPr>
          <w:rFonts w:eastAsia="Times New Roman" w:cs="Times New Roman"/>
          <w:b w:val="false"/>
          <w:caps w:val="false"/>
          <w:smallCaps w:val="false"/>
          <w:strike w:val="false"/>
          <w:dstrike w:val="false"/>
          <w:color w:val="auto"/>
          <w:sz w:val="22"/>
          <w:u w:val="none"/>
        </w:rPr>
        <w:t>Zarząd Powiatu w Busku – Zdroju, ogłasza otwarty konkurs ofert na wsparcie realizacji zadań publicznych w 2025 roku z zakresu:</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caps w:val="false"/>
          <w:smallCaps w:val="false"/>
          <w:strike w:val="false"/>
          <w:dstrike w:val="false"/>
          <w:color w:val="auto"/>
          <w:sz w:val="22"/>
          <w:u w:val="none"/>
        </w:rPr>
      </w:pPr>
      <w:r>
        <w:rPr>
          <w:rFonts w:eastAsia="Times New Roman" w:cs="Times New Roman"/>
          <w:sz w:val="22"/>
        </w:rPr>
        <w:t>a) </w:t>
      </w:r>
      <w:r>
        <w:rPr>
          <w:rFonts w:eastAsia="Times New Roman" w:cs="Times New Roman"/>
          <w:b w:val="false"/>
          <w:caps w:val="false"/>
          <w:smallCaps w:val="false"/>
          <w:strike w:val="false"/>
          <w:dstrike w:val="false"/>
          <w:color w:val="auto"/>
          <w:sz w:val="22"/>
          <w:u w:val="none"/>
        </w:rPr>
        <w:t>kultury, sztuki, ochrony dóbr kultury i dziedzictwa narodowego,</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caps w:val="false"/>
          <w:smallCaps w:val="false"/>
          <w:strike w:val="false"/>
          <w:dstrike w:val="false"/>
          <w:color w:val="auto"/>
          <w:sz w:val="22"/>
          <w:u w:val="none"/>
        </w:rPr>
      </w:pPr>
      <w:r>
        <w:rPr>
          <w:rFonts w:eastAsia="Times New Roman" w:cs="Times New Roman"/>
          <w:sz w:val="22"/>
        </w:rPr>
        <w:t>b) </w:t>
      </w:r>
      <w:r>
        <w:rPr>
          <w:rFonts w:eastAsia="Times New Roman" w:cs="Times New Roman"/>
          <w:b w:val="false"/>
          <w:caps w:val="false"/>
          <w:smallCaps w:val="false"/>
          <w:strike w:val="false"/>
          <w:dstrike w:val="false"/>
          <w:color w:val="auto"/>
          <w:sz w:val="22"/>
          <w:u w:val="none"/>
        </w:rPr>
        <w:t>wspierania i upowszechniania kultury fizycznej,</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caps w:val="false"/>
          <w:smallCaps w:val="false"/>
          <w:strike w:val="false"/>
          <w:dstrike w:val="false"/>
          <w:color w:val="auto"/>
          <w:sz w:val="22"/>
          <w:u w:val="none"/>
        </w:rPr>
      </w:pPr>
      <w:r>
        <w:rPr>
          <w:rFonts w:eastAsia="Times New Roman" w:cs="Times New Roman"/>
          <w:sz w:val="22"/>
        </w:rPr>
        <w:t>c) </w:t>
      </w:r>
      <w:r>
        <w:rPr>
          <w:rFonts w:eastAsia="Times New Roman" w:cs="Times New Roman"/>
          <w:b w:val="false"/>
          <w:caps w:val="false"/>
          <w:smallCaps w:val="false"/>
          <w:strike w:val="false"/>
          <w:dstrike w:val="false"/>
          <w:color w:val="auto"/>
          <w:sz w:val="22"/>
          <w:u w:val="none"/>
        </w:rPr>
        <w:t>ochrony i promocji zdrowia,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caps w:val="false"/>
          <w:smallCaps w:val="false"/>
          <w:strike w:val="false"/>
          <w:dstrike w:val="false"/>
          <w:color w:val="auto"/>
          <w:sz w:val="22"/>
          <w:u w:val="none"/>
        </w:rPr>
      </w:pPr>
      <w:r>
        <w:rPr>
          <w:rFonts w:eastAsia="Times New Roman" w:cs="Times New Roman"/>
          <w:sz w:val="22"/>
        </w:rPr>
        <w:t>d) </w:t>
      </w:r>
      <w:r>
        <w:rPr>
          <w:rFonts w:eastAsia="Times New Roman" w:cs="Times New Roman"/>
          <w:b w:val="false"/>
          <w:caps w:val="false"/>
          <w:smallCaps w:val="false"/>
          <w:strike w:val="false"/>
          <w:dstrike w:val="false"/>
          <w:color w:val="auto"/>
          <w:sz w:val="22"/>
          <w:u w:val="none"/>
        </w:rPr>
        <w:t>edukacji ekologicznej.</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caps w:val="false"/>
          <w:smallCaps w:val="false"/>
          <w:strike w:val="false"/>
          <w:dstrike w:val="false"/>
          <w:color w:val="auto"/>
          <w:sz w:val="22"/>
          <w:u w:val="none"/>
        </w:rPr>
      </w:pPr>
      <w:r>
        <w:rPr>
          <w:rFonts w:eastAsia="Times New Roman" w:cs="Times New Roman"/>
          <w:sz w:val="22"/>
        </w:rPr>
        <w:t>2. </w:t>
      </w:r>
      <w:r>
        <w:rPr>
          <w:rFonts w:eastAsia="Times New Roman" w:cs="Times New Roman"/>
          <w:b w:val="false"/>
          <w:caps w:val="false"/>
          <w:smallCaps w:val="false"/>
          <w:strike w:val="false"/>
          <w:dstrike w:val="false"/>
          <w:color w:val="auto"/>
          <w:sz w:val="22"/>
          <w:u w:val="none"/>
        </w:rPr>
        <w:t>Ogłoszenie o konkursie stanowi załącznik do niniejszej uchwały.</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val="false"/>
          <w:i w:val="false"/>
          <w:caps w:val="false"/>
          <w:smallCaps w:val="false"/>
          <w:strike w:val="false"/>
          <w:dstrike w:val="false"/>
          <w:color w:val="auto"/>
          <w:position w:val="0"/>
          <w:sz w:val="22"/>
          <w:sz w:val="22"/>
          <w:u w:val="none"/>
          <w:vertAlign w:val="baseline"/>
        </w:rPr>
        <w:t xml:space="preserve">Ogłoszenie zostanie zamieszczone w Biuletynie Informacji Publicznej </w:t>
      </w:r>
      <w:r>
        <w:rPr>
          <w:rFonts w:eastAsia="Times New Roman" w:cs="Times New Roman"/>
          <w:b/>
          <w:i w:val="false"/>
          <w:caps w:val="false"/>
          <w:smallCaps w:val="false"/>
          <w:strike w:val="false"/>
          <w:dstrike w:val="false"/>
          <w:color w:val="000000"/>
          <w:position w:val="0"/>
          <w:sz w:val="22"/>
          <w:sz w:val="22"/>
          <w:u w:val="none" w:color="000000"/>
          <w:vertAlign w:val="baseline"/>
        </w:rPr>
        <w:t>http://bip.powiat.busko.pl</w:t>
      </w:r>
      <w:r>
        <w:rPr>
          <w:rFonts w:eastAsia="Times New Roman" w:cs="Times New Roman"/>
          <w:b w:val="false"/>
          <w:i w:val="false"/>
          <w:caps w:val="false"/>
          <w:smallCaps w:val="false"/>
          <w:strike w:val="false"/>
          <w:dstrike w:val="false"/>
          <w:color w:val="000000"/>
          <w:position w:val="0"/>
          <w:sz w:val="22"/>
          <w:sz w:val="22"/>
          <w:u w:val="none" w:color="000000"/>
          <w:vertAlign w:val="baseline"/>
        </w:rPr>
        <w:t xml:space="preserve">, stronie internetowej: </w:t>
      </w:r>
      <w:r>
        <w:rPr>
          <w:rFonts w:eastAsia="Times New Roman" w:cs="Times New Roman"/>
          <w:b/>
          <w:i w:val="false"/>
          <w:caps w:val="false"/>
          <w:smallCaps w:val="false"/>
          <w:strike w:val="false"/>
          <w:dstrike w:val="false"/>
          <w:color w:val="000000"/>
          <w:position w:val="0"/>
          <w:sz w:val="22"/>
          <w:sz w:val="22"/>
          <w:u w:val="none" w:color="000000"/>
          <w:vertAlign w:val="baseline"/>
        </w:rPr>
        <w:t xml:space="preserve">www.powiat.busko.pl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oraz na tablicy ogłoszeń Starostwa Powiatowego w Busku – Zdroju.</w:t>
      </w:r>
    </w:p>
    <w:p>
      <w:pPr>
        <w:pStyle w:val="Normal"/>
        <w:keepNext w:val="true"/>
        <w:spacing w:lineRule="auto" w:line="240" w:before="280" w:after="0"/>
        <w:jc w:val="center"/>
        <w:rPr/>
      </w:pPr>
      <w:r>
        <w:rPr>
          <w:rFonts w:eastAsia="Times New Roman" w:cs="Times New Roman"/>
          <w:b/>
          <w:sz w:val="22"/>
        </w:rPr>
        <w:t>§ 2. </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Oferty zostaną rozpatrzone przez Komisję Konkursową powołaną przez Zarząd Powiatu w Busku - Zdroju.</w:t>
      </w:r>
    </w:p>
    <w:p>
      <w:pPr>
        <w:pStyle w:val="Normal"/>
        <w:keepNext w:val="true"/>
        <w:spacing w:lineRule="auto" w:line="240" w:before="280" w:after="0"/>
        <w:jc w:val="center"/>
        <w:rPr/>
      </w:pPr>
      <w:r>
        <w:rPr>
          <w:rFonts w:eastAsia="Times New Roman" w:cs="Times New Roman"/>
          <w:b/>
          <w:sz w:val="22"/>
        </w:rPr>
        <w:t>§ 3. </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Wykonanie uchwały powierza się Naczelnikowi Wydziału Spraw Obywatelskich, Zdrowia i Obrony Cywilnej.</w:t>
      </w:r>
    </w:p>
    <w:p>
      <w:pPr>
        <w:pStyle w:val="Normal"/>
        <w:keepNext w:val="true"/>
        <w:spacing w:lineRule="auto" w:line="240" w:before="280" w:after="0"/>
        <w:jc w:val="center"/>
        <w:rPr/>
      </w:pPr>
      <w:r>
        <w:rPr>
          <w:rFonts w:eastAsia="Times New Roman" w:cs="Times New Roman"/>
          <w:b/>
          <w:sz w:val="22"/>
        </w:rPr>
        <w:t>§ 4. </w:t>
      </w:r>
    </w:p>
    <w:p>
      <w:pPr>
        <w:pStyle w:val="Normal"/>
        <w:keepNext w:val="tru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Uchwała wchodzi w życie z dniem podjęcia.</w:t>
      </w:r>
    </w:p>
    <w:p>
      <w:pPr>
        <w:pStyle w:val="Normal"/>
        <w:keepNext w:val="tru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r>
    </w:p>
    <w:p>
      <w:pPr>
        <w:pStyle w:val="Normal"/>
        <w:keepNext w:val="true"/>
        <w:spacing w:before="0" w:after="0"/>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b w:val="false"/>
          <w:i w:val="false"/>
          <w:color w:val="000000"/>
          <w:position w:val="0"/>
          <w:sz w:val="22"/>
          <w:u w:val="none"/>
          <w:vertAlign w:val="baseline"/>
        </w:rPr>
        <w:t> </w:t>
      </w:r>
    </w:p>
    <w:tbl>
      <w:tblPr>
        <w:tblW w:w="5000" w:type="pct"/>
        <w:jc w:val="left"/>
        <w:tblInd w:w="0" w:type="dxa"/>
        <w:tblLayout w:type="fixed"/>
        <w:tblCellMar>
          <w:top w:w="0" w:type="dxa"/>
          <w:left w:w="0" w:type="dxa"/>
          <w:bottom w:w="0" w:type="dxa"/>
          <w:right w:w="0" w:type="dxa"/>
        </w:tblCellMar>
      </w:tblPr>
      <w:tblGrid>
        <w:gridCol w:w="4932"/>
        <w:gridCol w:w="4933"/>
      </w:tblGrid>
      <w:tr>
        <w:trPr/>
        <w:tc>
          <w:tcPr>
            <w:tcW w:w="4932" w:type="dxa"/>
            <w:tcBorders/>
          </w:tcPr>
          <w:p>
            <w:pPr>
              <w:pStyle w:val="Normal"/>
              <w:keepNext w:val="true"/>
              <w:keepLines/>
              <w:jc w:val="left"/>
              <w:rPr>
                <w:rFonts w:ascii="Times New Roman" w:hAnsi="Times New Roman" w:eastAsia="Times New Roman" w:cs="Times New Roman"/>
                <w:b w:val="false"/>
                <w:bCs w:val="false"/>
                <w:i w:val="false"/>
                <w:i w:val="false"/>
                <w:iCs w:val="false"/>
                <w:caps w:val="false"/>
                <w:smallCaps w:val="false"/>
                <w:color w:val="000000"/>
                <w:sz w:val="22"/>
                <w:szCs w:val="22"/>
              </w:rPr>
            </w:pPr>
            <w:r>
              <w:rPr>
                <w:rFonts w:eastAsia="Times New Roman" w:cs="Times New Roman"/>
                <w:b w:val="false"/>
                <w:bCs w:val="false"/>
                <w:i w:val="false"/>
                <w:iCs w:val="false"/>
                <w:caps w:val="false"/>
                <w:smallCaps w:val="false"/>
                <w:color w:val="000000"/>
                <w:sz w:val="22"/>
                <w:szCs w:val="22"/>
              </w:rPr>
            </w:r>
          </w:p>
        </w:tc>
        <w:tc>
          <w:tcPr>
            <w:tcW w:w="4933" w:type="dxa"/>
            <w:tcBorders/>
          </w:tcPr>
          <w:p>
            <w:pPr>
              <w:pStyle w:val="Normal"/>
              <w:keepNext w:val="true"/>
              <w:keepLines/>
              <w:spacing w:before="0" w:after="0"/>
              <w:ind w:hanging="0" w:left="0" w:right="0"/>
              <w:jc w:val="center"/>
              <w:rPr>
                <w:rFonts w:ascii="Times New Roman" w:hAnsi="Times New Roman" w:eastAsia="Times New Roman" w:cs="Times New Roman"/>
                <w:b w:val="false"/>
                <w:bCs w:val="false"/>
                <w:i w:val="false"/>
                <w:i w:val="false"/>
                <w:iCs w:val="false"/>
                <w:caps w:val="false"/>
                <w:smallCaps w:val="false"/>
                <w:color w:val="000000"/>
                <w:sz w:val="22"/>
                <w:szCs w:val="22"/>
              </w:rPr>
            </w:pPr>
            <w:r>
              <w:rPr>
                <w:rFonts w:eastAsia="Times New Roman" w:cs="Times New Roman"/>
                <w:b w:val="false"/>
                <w:bCs w:val="false"/>
                <w:i w:val="false"/>
                <w:iCs w:val="false"/>
                <w:caps w:val="false"/>
                <w:smallCaps w:val="false"/>
                <w:color w:val="000000"/>
                <w:sz w:val="22"/>
                <w:szCs w:val="22"/>
              </w:rPr>
              <w:t>Przewodniczący Zarządu</w:t>
              <w:br/>
              <w:br/>
              <w:br/>
            </w:r>
            <w:r>
              <w:rPr>
                <w:b/>
                <w:i w:val="false"/>
              </w:rPr>
              <w:t>mgr inż. Jerzy Kolarz</w:t>
            </w:r>
          </w:p>
        </w:tc>
      </w:tr>
    </w:tbl>
    <w:p>
      <w:pPr>
        <w:sectPr>
          <w:footerReference w:type="even" r:id="rId2"/>
          <w:footerReference w:type="default" r:id="rId3"/>
          <w:footerReference w:type="first" r:id="rId4"/>
          <w:type w:val="nextPage"/>
          <w:pgSz w:w="11906" w:h="16838"/>
          <w:pgMar w:left="1020" w:right="1020" w:gutter="0" w:header="0" w:top="1417" w:footer="708" w:bottom="1020"/>
          <w:pgNumType w:fmt="decimal"/>
          <w:formProt w:val="false"/>
          <w:textDirection w:val="lrTb"/>
          <w:docGrid w:type="default" w:linePitch="360" w:charSpace="0"/>
        </w:sectPr>
      </w:pPr>
    </w:p>
    <w:p>
      <w:pPr>
        <w:pStyle w:val="Normal"/>
        <w:keepNext w:val="true"/>
        <w:spacing w:lineRule="auto" w:line="360" w:before="120" w:after="120"/>
        <w:ind w:hanging="0" w:left="595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fldChar w:fldCharType="begin"/>
      </w:r>
      <w:r>
        <w:rPr>
          <w:smallCaps w:val="false"/>
          <w:caps w:val="false"/>
          <w:dstrike w:val="false"/>
          <w:strike w:val="false"/>
          <w:vertAlign w:val="baseline"/>
          <w:position w:val="0"/>
          <w:sz w:val="22"/>
          <w:sz w:val="22"/>
          <w:i w:val="false"/>
          <w:u w:val="none" w:color="000000"/>
          <w:b w:val="false"/>
          <w:rFonts w:eastAsia="Times New Roman" w:cs="Times New Roman"/>
          <w:color w:val="000000"/>
        </w:rPr>
      </w:r>
      <w:r>
        <w:rPr>
          <w:rFonts w:eastAsia="Times New Roman" w:cs="Times New Roman"/>
          <w:b w:val="false"/>
          <w:i w:val="false"/>
          <w:caps w:val="false"/>
          <w:smallCaps w:val="false"/>
          <w:strike w:val="false"/>
          <w:dstrike w:val="false"/>
          <w:color w:val="000000"/>
          <w:position w:val="0"/>
          <w:sz w:val="22"/>
          <w:sz w:val="22"/>
          <w:u w:val="none" w:color="000000"/>
          <w:vertAlign w:val="baseline"/>
        </w:rPr>
      </w:r>
      <w:r>
        <w:rPr>
          <w:smallCaps w:val="false"/>
          <w:caps w:val="false"/>
          <w:dstrike w:val="false"/>
          <w:strike w:val="false"/>
          <w:vertAlign w:val="baseline"/>
          <w:position w:val="0"/>
          <w:sz w:val="22"/>
          <w:sz w:val="22"/>
          <w:i w:val="false"/>
          <w:u w:val="none" w:color="000000"/>
          <w:b w:val="false"/>
          <w:rFonts w:eastAsia="Times New Roman" w:cs="Times New Roman"/>
          <w:color w:val="000000"/>
        </w:rPr>
        <w:fldChar w:fldCharType="separate"/>
      </w:r>
      <w:r>
        <w:rPr>
          <w:rFonts w:eastAsia="Times New Roman" w:cs="Times New Roman"/>
          <w:b w:val="false"/>
          <w:i w:val="false"/>
          <w:caps w:val="false"/>
          <w:smallCaps w:val="false"/>
          <w:strike w:val="false"/>
          <w:dstrike w:val="false"/>
          <w:color w:val="000000"/>
          <w:position w:val="0"/>
          <w:sz w:val="22"/>
          <w:sz w:val="22"/>
          <w:u w:val="none" w:color="000000"/>
          <w:vertAlign w:val="baseline"/>
        </w:rPr>
      </w:r>
      <w:r>
        <w:rPr>
          <w:rFonts w:eastAsia="Times New Roman" w:cs="Times New Roman"/>
          <w:b w:val="false"/>
          <w:i w:val="false"/>
          <w:caps w:val="false"/>
          <w:smallCaps w:val="false"/>
          <w:strike w:val="false"/>
          <w:dstrike w:val="false"/>
          <w:color w:val="000000"/>
          <w:position w:val="0"/>
          <w:sz w:val="22"/>
          <w:sz w:val="22"/>
          <w:u w:val="none" w:color="000000"/>
          <w:vertAlign w:val="baseline"/>
        </w:rPr>
      </w:r>
      <w:r>
        <w:rPr>
          <w:smallCaps w:val="false"/>
          <w:caps w:val="false"/>
          <w:dstrike w:val="false"/>
          <w:strike w:val="false"/>
          <w:vertAlign w:val="baseline"/>
          <w:position w:val="0"/>
          <w:sz w:val="22"/>
          <w:sz w:val="22"/>
          <w:i w:val="false"/>
          <w:u w:val="none" w:color="000000"/>
          <w:b w:val="false"/>
          <w:rFonts w:eastAsia="Times New Roman" w:cs="Times New Roman"/>
          <w:color w:val="000000"/>
        </w:rPr>
        <w:fldChar w:fldCharType="end"/>
      </w:r>
      <w:r>
        <w:rPr>
          <w:rFonts w:eastAsia="Times New Roman" w:cs="Times New Roman"/>
          <w:b w:val="false"/>
          <w:i w:val="false"/>
          <w:caps w:val="false"/>
          <w:smallCaps w:val="false"/>
          <w:strike w:val="false"/>
          <w:dstrike w:val="false"/>
          <w:color w:val="000000"/>
          <w:position w:val="0"/>
          <w:sz w:val="22"/>
          <w:sz w:val="22"/>
          <w:u w:val="none" w:color="000000"/>
          <w:vertAlign w:val="baseline"/>
        </w:rPr>
        <w:t>Załącznik do uchwały Nr 137/2025</w:t>
        <w:br/>
        <w:t>Zarządu Powiatu w Busku-Zdroju</w:t>
        <w:br/>
        <w:t>z dnia 28 lutego 2025 r.</w:t>
      </w:r>
    </w:p>
    <w:p>
      <w:pPr>
        <w:pStyle w:val="Normal"/>
        <w:keepNext w:val="true"/>
        <w:spacing w:lineRule="auto" w:line="240" w:before="0" w:after="48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i w:val="false"/>
          <w:caps w:val="false"/>
          <w:smallCaps w:val="false"/>
          <w:strike w:val="false"/>
          <w:dstrike w:val="false"/>
          <w:color w:val="000000"/>
          <w:position w:val="0"/>
          <w:sz w:val="22"/>
          <w:sz w:val="22"/>
          <w:u w:val="none" w:color="000000"/>
          <w:vertAlign w:val="baseline"/>
        </w:rPr>
        <w:t>Zarząd Powiatu w Busku – Zdroju ogłasza otwarty konkurs ofert,</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na wsparcie realizacji w 2025 roku zadań publicznych świadczonych na rzecz społeczności lokalnej przez organizacje pozarządowe oraz inne podmioty prowadzące działalność pożytku publicznego w zakresie: kultury, sztuki, ochrony dóbr kultury i dziedzictwa narodowego, wspierania i upowszechniania kultury fizycznej, ochrony i promocji zdrowia oraz edukacji ekologicznej.</w:t>
      </w:r>
    </w:p>
    <w:p>
      <w:pPr>
        <w:pStyle w:val="Normal"/>
        <w:keepNext w:val="false"/>
        <w:keepLines/>
        <w:spacing w:lineRule="auto" w:line="240" w:before="120" w:after="120"/>
        <w:ind w:hanging="227" w:left="2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sz w:val="22"/>
        </w:rPr>
        <w:t>I. </w:t>
      </w:r>
      <w:r>
        <w:rPr>
          <w:rFonts w:eastAsia="Times New Roman" w:cs="Times New Roman"/>
          <w:b/>
          <w:i w:val="false"/>
          <w:caps w:val="false"/>
          <w:smallCaps w:val="false"/>
          <w:strike w:val="false"/>
          <w:dstrike w:val="false"/>
          <w:color w:val="000000"/>
          <w:position w:val="0"/>
          <w:sz w:val="22"/>
          <w:sz w:val="22"/>
          <w:u w:val="none" w:color="000000"/>
          <w:vertAlign w:val="baseline"/>
        </w:rPr>
        <w:t>  Rodzaje zadań oraz wysokość środków publicznych przeznaczonych na ich realizację:</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i w:val="false"/>
          <w:caps w:val="false"/>
          <w:smallCaps w:val="false"/>
          <w:strike w:val="false"/>
          <w:dstrike w:val="false"/>
          <w:color w:val="000000"/>
          <w:position w:val="0"/>
          <w:sz w:val="22"/>
          <w:sz w:val="22"/>
          <w:u w:val="none" w:color="000000"/>
          <w:vertAlign w:val="baseline"/>
        </w:rPr>
        <w:t>Kultura, sztuka, ochrona dóbr kultury i dziedzictwa narodowego:</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organizację wydarzeń kulturalnych, uroczystości patriotycznych o charakterze co najmniej powiatowym,</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organizację wycieczek dla mieszkańców Powiatu Buskiego do miejsc o szczególnym znaczeniu dla polskiej kultury i polskiego dziedzictwa narodowego,</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organizację imprez kulturalnych dla mieszkańców Powiatu Buskiego.</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 xml:space="preserve">Na realizację tych zadań w 2025 r. w budżecie powiatu zaplanowane są środki finansowe w wysokości - </w:t>
      </w:r>
      <w:r>
        <w:rPr>
          <w:rFonts w:eastAsia="Times New Roman" w:cs="Times New Roman"/>
          <w:b/>
          <w:i w:val="false"/>
          <w:caps w:val="false"/>
          <w:smallCaps w:val="false"/>
          <w:strike w:val="false"/>
          <w:dstrike w:val="false"/>
          <w:color w:val="000000"/>
          <w:position w:val="0"/>
          <w:sz w:val="22"/>
          <w:sz w:val="22"/>
          <w:u w:val="none" w:color="000000"/>
          <w:vertAlign w:val="baseline"/>
        </w:rPr>
        <w:t>72 500 zł.</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i w:val="false"/>
          <w:caps w:val="false"/>
          <w:smallCaps w:val="false"/>
          <w:strike w:val="false"/>
          <w:dstrike w:val="false"/>
          <w:color w:val="000000"/>
          <w:position w:val="0"/>
          <w:sz w:val="22"/>
          <w:sz w:val="22"/>
          <w:u w:val="none" w:color="000000"/>
          <w:vertAlign w:val="baseline"/>
        </w:rPr>
        <w:t>Wspieranie i upowszechnianie kultury fizycznej:</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organizacja zajęć i zawodów w rożnych dyscyplinach sportowych dla dzieci, młodzieży i osób dorosłych,</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uczestnictwo dzieci i młodzieży w zawodach sportowych,</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organizacja otwartych festynów sportowych dla mieszkańców Powiatu Buskiego ze szczególnym uwzględnieniem osób niepełnosprawnych,</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4) </w:t>
      </w:r>
      <w:r>
        <w:rPr>
          <w:rFonts w:eastAsia="Times New Roman" w:cs="Times New Roman"/>
          <w:b w:val="false"/>
          <w:i w:val="false"/>
          <w:caps w:val="false"/>
          <w:smallCaps w:val="false"/>
          <w:strike w:val="false"/>
          <w:dstrike w:val="false"/>
          <w:color w:val="000000"/>
          <w:position w:val="0"/>
          <w:sz w:val="22"/>
          <w:sz w:val="22"/>
          <w:u w:val="none" w:color="000000"/>
          <w:vertAlign w:val="baseline"/>
        </w:rPr>
        <w:t>hipoterapia dla osób niepełnosprawnych prowadzona przez wykwalifikowanego hipoterapeutę,</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5)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organizacja form aktywnego wypoczynku dla dzieci, młodzieży i osób dorosłych będących mieszkańcami Powiatu Buskiego o zasięgu co najmniej powiatowym w postaci: wycieczek krajoznawczych, rajdów pieszych i rowerowych, spływów kajakowych.</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 xml:space="preserve">Na realizację tych zadań w 2025 r. w budżecie powiatu zaplanowane są środki finansowe w wysokości - </w:t>
      </w:r>
      <w:r>
        <w:rPr>
          <w:rFonts w:eastAsia="Times New Roman" w:cs="Times New Roman"/>
          <w:b/>
          <w:i w:val="false"/>
          <w:caps w:val="false"/>
          <w:smallCaps w:val="false"/>
          <w:strike w:val="false"/>
          <w:dstrike w:val="false"/>
          <w:color w:val="000000"/>
          <w:position w:val="0"/>
          <w:sz w:val="22"/>
          <w:sz w:val="22"/>
          <w:u w:val="none" w:color="000000"/>
          <w:vertAlign w:val="baseline"/>
        </w:rPr>
        <w:t>110 000 zł.</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i w:val="false"/>
          <w:caps w:val="false"/>
          <w:smallCaps w:val="false"/>
          <w:strike w:val="false"/>
          <w:dstrike w:val="false"/>
          <w:color w:val="000000"/>
          <w:position w:val="0"/>
          <w:sz w:val="22"/>
          <w:sz w:val="22"/>
          <w:u w:val="none" w:color="000000"/>
          <w:vertAlign w:val="baseline"/>
        </w:rPr>
        <w:t>Ochrona i promocja zdrowia w tym działalność lecznicza w rozumieniu ustawy z dnia 15 kwietnia 2011 r. o działalności leczniczej (Dz. U. z 2024 r. poz. 799):</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wsparcie zadań z zakresu ochrony i promocji zdrowia,</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wsparcie działań z zakresu opieki paliatywnej skierowanej do pacjentów przewlekle oraz nieuleczalnie chorych z terenu Powiatu Buskiego.</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 xml:space="preserve">Na realizację tych zadań w 2025 r. w budżecie powiatu zaplanowane są środki finansowe w wysokości – </w:t>
      </w:r>
      <w:r>
        <w:rPr>
          <w:rFonts w:eastAsia="Times New Roman" w:cs="Times New Roman"/>
          <w:b/>
          <w:i w:val="false"/>
          <w:caps w:val="false"/>
          <w:smallCaps w:val="false"/>
          <w:strike w:val="false"/>
          <w:dstrike w:val="false"/>
          <w:color w:val="000000"/>
          <w:position w:val="0"/>
          <w:sz w:val="22"/>
          <w:sz w:val="22"/>
          <w:u w:val="none" w:color="000000"/>
          <w:vertAlign w:val="baseline"/>
        </w:rPr>
        <w:t>60 000 zł.</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4. </w:t>
      </w:r>
      <w:r>
        <w:rPr>
          <w:rFonts w:eastAsia="Times New Roman" w:cs="Times New Roman"/>
          <w:b/>
          <w:i w:val="false"/>
          <w:caps w:val="false"/>
          <w:smallCaps w:val="false"/>
          <w:strike w:val="false"/>
          <w:dstrike w:val="false"/>
          <w:color w:val="000000"/>
          <w:position w:val="0"/>
          <w:sz w:val="22"/>
          <w:sz w:val="22"/>
          <w:u w:val="none" w:color="000000"/>
          <w:vertAlign w:val="baseline"/>
        </w:rPr>
        <w:t>Edukacja ekologiczna:</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organizacja, koordynacja imprez ekologicznych o charakterze edukacyjnym,</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organizacja konkursów plastycznych, ekologicznych i tematycznych dla dzieci i młodzieży,</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val="false"/>
          <w:i w:val="false"/>
          <w:caps w:val="false"/>
          <w:smallCaps w:val="false"/>
          <w:strike w:val="false"/>
          <w:dstrike w:val="false"/>
          <w:color w:val="000000"/>
          <w:position w:val="0"/>
          <w:sz w:val="22"/>
          <w:sz w:val="22"/>
          <w:u w:val="none" w:color="000000"/>
          <w:vertAlign w:val="baseline"/>
        </w:rPr>
        <w:t>propagowanie idei OZE, selektywnej zbiórki odpadów oraz ochrony powietrza przed zanieczyszczeniami.</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 xml:space="preserve">Na realizację tych zadań w 2025 r. w budżecie powiatu zaplanowane są środki finansowe w wysokości – </w:t>
      </w:r>
      <w:r>
        <w:rPr>
          <w:rFonts w:eastAsia="Times New Roman" w:cs="Times New Roman"/>
          <w:b/>
          <w:i w:val="false"/>
          <w:caps w:val="false"/>
          <w:smallCaps w:val="false"/>
          <w:strike w:val="false"/>
          <w:dstrike w:val="false"/>
          <w:color w:val="000000"/>
          <w:position w:val="0"/>
          <w:sz w:val="22"/>
          <w:sz w:val="22"/>
          <w:u w:val="none" w:color="000000"/>
          <w:vertAlign w:val="baseline"/>
        </w:rPr>
        <w:t>45 000 zł.</w:t>
      </w:r>
    </w:p>
    <w:p>
      <w:pPr>
        <w:pStyle w:val="Normal"/>
        <w:keepNext w:val="false"/>
        <w:keepLines/>
        <w:spacing w:lineRule="auto" w:line="240" w:before="120" w:after="120"/>
        <w:ind w:hanging="227" w:left="2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sz w:val="22"/>
        </w:rPr>
        <w:t>II. </w:t>
      </w:r>
      <w:r>
        <w:rPr>
          <w:rFonts w:eastAsia="Times New Roman" w:cs="Times New Roman"/>
          <w:b/>
          <w:i w:val="false"/>
          <w:caps w:val="false"/>
          <w:smallCaps w:val="false"/>
          <w:strike w:val="false"/>
          <w:dstrike w:val="false"/>
          <w:color w:val="000000"/>
          <w:position w:val="0"/>
          <w:sz w:val="22"/>
          <w:sz w:val="22"/>
          <w:u w:val="none" w:color="000000"/>
          <w:vertAlign w:val="baseline"/>
        </w:rPr>
        <w:t>  Zasady przyznawania dotacji:</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Zasady przyznawania dotacji na realizację w/w zadań określają przepisy:</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t>- </w:t>
      </w:r>
      <w:r>
        <w:rPr>
          <w:rFonts w:eastAsia="Times New Roman" w:cs="Times New Roman"/>
          <w:b w:val="false"/>
          <w:i w:val="false"/>
          <w:caps w:val="false"/>
          <w:smallCaps w:val="false"/>
          <w:strike w:val="false"/>
          <w:dstrike w:val="false"/>
          <w:color w:val="000000"/>
          <w:position w:val="0"/>
          <w:sz w:val="22"/>
          <w:sz w:val="22"/>
          <w:u w:val="none" w:color="000000"/>
          <w:vertAlign w:val="baseline"/>
        </w:rPr>
        <w:t>ustawy z dnia 24 kwietnia 2003 r. o działalności pożytku publicznego i o wolontariacie (Dz. U. z 2024 r. poz. 1491),</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t>- </w:t>
      </w:r>
      <w:r>
        <w:rPr>
          <w:rFonts w:eastAsia="Times New Roman" w:cs="Times New Roman"/>
          <w:b w:val="false"/>
          <w:i w:val="false"/>
          <w:caps w:val="false"/>
          <w:smallCaps w:val="false"/>
          <w:strike w:val="false"/>
          <w:dstrike w:val="false"/>
          <w:color w:val="000000"/>
          <w:position w:val="0"/>
          <w:sz w:val="22"/>
          <w:sz w:val="22"/>
          <w:u w:val="none" w:color="000000"/>
          <w:vertAlign w:val="baseline"/>
        </w:rPr>
        <w:t>ustawy z dnia 27 sierpnia 2009 r. o finansach publicznych (Dz. U. z 2024 r. poz. 1530).</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Zgłoszone do konkursu oferty realizacji w/w zadań muszą być zgodne ze wzorem określonym w Załączniku Nr 1 do Rozporządzenia Przewodniczącego Komitetu do spraw Pożytku Publicznego z dnia 24 października 2018 r. w sprawie wzorów ofert i ramowych wzorów umów dotyczących realizacji zadań publicznych oraz wzorów sprawozdań z wykonania tych zadań (Dz. U. z 2018 r. poz. 2057).</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Do oferty należy załączyć kopię aktualnego odpisu z Krajowego Rejestru Sądowego, innego rejestru lub ewidencji potwierdzającego status prawny oferenta i umocowanie osób jego reprezentujących (odpis musi być zgodny z aktualnym stanem faktycznym i prawnym, niezależnie od tego kiedy został wydany) oraz statutu oferenta.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val="false"/>
          <w:i w:val="false"/>
          <w:caps w:val="false"/>
          <w:smallCaps w:val="false"/>
          <w:strike w:val="false"/>
          <w:dstrike w:val="false"/>
          <w:color w:val="000000"/>
          <w:position w:val="0"/>
          <w:sz w:val="22"/>
          <w:sz w:val="22"/>
          <w:u w:val="none" w:color="000000"/>
          <w:vertAlign w:val="baseline"/>
        </w:rPr>
        <w:t>Kopia wymaganych załączników powinna być potwierdzona przez oferenta za zgodność z oryginałem. W przypadku złożenia przez oferenta więcej niż jednej oferty dopuszcza się załączenie jednego załącznika ze wskazaniem na pierwszej stronie (dopisek), przy której ofercie się znajduje. Złożona oferta bez wymaganego załącznika jest niekompletna.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4. 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Oferty, w których wnioskowana wielkość dotacji przekracza wysokość przeznaczonych na zadanie środków finansowych nie będą rozpatrywane.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5. 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Złożenie oferty nie jest równoznaczne z przyznaniem dotacji. Dotację na realizację zadania otrzymają podmioty, których oferty zostaną wybrane w niniejszym postępowaniu konkursowym.</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6. 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 przypadku przyznania kwoty dotacji niższej niż wnioskowana, niezbędne jest przedłożenie zaktualizowanego harmonogramu i opisu poszczególnych działań oraz zaktualizowanej kalkulacji przewidywanych kosztów realizacji zadania. Termin złożenia aktualizacji, nie później niż 30 dni od dnia ogłoszenia wyników konkursu.</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7. 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Warunkiem przekazania dotacji na realizację zadania jest:</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t>-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wskazanie rachunku bankowego oferenta,</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t>-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zawarcie pisemnej umowy z oferentem.</w:t>
      </w:r>
    </w:p>
    <w:p>
      <w:pPr>
        <w:pStyle w:val="Normal"/>
        <w:keepNext w:val="false"/>
        <w:keepLines/>
        <w:spacing w:lineRule="auto" w:line="240" w:before="120" w:after="120"/>
        <w:ind w:hanging="227" w:left="2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sz w:val="22"/>
        </w:rPr>
        <w:t>III. </w:t>
      </w:r>
      <w:r>
        <w:rPr>
          <w:rFonts w:eastAsia="Times New Roman" w:cs="Times New Roman"/>
          <w:b/>
          <w:i w:val="false"/>
          <w:caps w:val="false"/>
          <w:smallCaps w:val="false"/>
          <w:strike w:val="false"/>
          <w:dstrike w:val="false"/>
          <w:color w:val="000000"/>
          <w:position w:val="0"/>
          <w:sz w:val="22"/>
          <w:sz w:val="22"/>
          <w:u w:val="none" w:color="000000"/>
          <w:vertAlign w:val="baseline"/>
        </w:rPr>
        <w:t>   Terminy i warunki realizacji zadania: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Zadania będą realizowane: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a)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 zakresu kultury, sztuki, ochrony dóbr kultury i dziedzictwa narodowego - od daty podpisania umowy do 31 grudnia 2025 roku,</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b)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 zakresu wspierania i upowszechniania kultury fizycznej - od daty podpisania umowy do 30 listopada 2025 roku,</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c)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 zakresu ochrony i promocji zdrowia - od daty podpisania umowy do 30 listopada 2025 roku,</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d)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 zakresu edukacji ekologicznej - od daty podpisania umowy do 30 listopada 2025 roku.</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Realizowane zadania muszą być objęte celami statutowymi organizacji składającej ofertę.</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val="false"/>
          <w:i w:val="false"/>
          <w:caps w:val="false"/>
          <w:smallCaps w:val="false"/>
          <w:strike w:val="false"/>
          <w:dstrike w:val="false"/>
          <w:color w:val="000000"/>
          <w:position w:val="0"/>
          <w:sz w:val="22"/>
          <w:sz w:val="22"/>
          <w:u w:val="none" w:color="000000"/>
          <w:vertAlign w:val="baseline"/>
        </w:rPr>
        <w:t>Maksymalna wysokość dotacji na wsparcie zadania z zakresu kultury, sztuki, ochrony dóbr kultury i dziedzictwa narodowego oraz zadania z zakresu wspierania i upowszechniania kultury fizycznej nie przekroczy 8 000,00 zł.</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4. </w:t>
      </w:r>
      <w:r>
        <w:rPr>
          <w:rFonts w:eastAsia="Times New Roman" w:cs="Times New Roman"/>
          <w:b w:val="false"/>
          <w:i w:val="false"/>
          <w:caps w:val="false"/>
          <w:smallCaps w:val="false"/>
          <w:strike w:val="false"/>
          <w:dstrike w:val="false"/>
          <w:color w:val="000000"/>
          <w:position w:val="0"/>
          <w:sz w:val="22"/>
          <w:sz w:val="22"/>
          <w:u w:val="none" w:color="000000"/>
          <w:vertAlign w:val="baseline"/>
        </w:rPr>
        <w:t>Dotacja może być udzielona w wysokości maksymalnie do 80% wartości zadania podlegającego dofinansowaniu, przy jednoczesnym wykazaniu wkładu w postaci środków finansowych własnych lub środków pochodzących z innych źródeł w wysokości co najmniej 10%.</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5. 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Wnioskowana kwota dotacji z budżetu Powiatu, nie może być przeznaczona na wyżywienie uczestników zadania.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6. 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Wkład rzeczowy winien być udokumentowany poprzez np.: umowy użyczenia, umowy partnerskie, umowy darowizny lub oświadczenie organizacji pożytku publicznego o wykorzystaniu do realizacji zadania własnych zasobów rzeczowych wraz z ich aktualną wyceną, mającą odniesienie  do stawek rynkowych i obowiązujących w tym zakresie przepisów.</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7. 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Za kwalifikowalne uznaje się koszty związane z realizacją zadania, które: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a) </w:t>
      </w:r>
      <w:r>
        <w:rPr>
          <w:rFonts w:eastAsia="Times New Roman" w:cs="Times New Roman"/>
          <w:b w:val="false"/>
          <w:i w:val="false"/>
          <w:caps w:val="false"/>
          <w:smallCaps w:val="false"/>
          <w:strike w:val="false"/>
          <w:dstrike w:val="false"/>
          <w:color w:val="000000"/>
          <w:position w:val="0"/>
          <w:sz w:val="22"/>
          <w:sz w:val="22"/>
          <w:u w:val="none" w:color="000000"/>
          <w:vertAlign w:val="baseline"/>
        </w:rPr>
        <w:t>są niezbędne do realizacji zadania,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b)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zostaną uwzględnione w kosztorysie zadania zawartym w ofercie, stanowiącej załącznik do umowy zawartej pomiędzy Oferentem, a Powiatem Buskim,</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c) </w:t>
      </w:r>
      <w:r>
        <w:rPr>
          <w:rFonts w:eastAsia="Times New Roman" w:cs="Times New Roman"/>
          <w:b w:val="false"/>
          <w:i w:val="false"/>
          <w:caps w:val="false"/>
          <w:smallCaps w:val="false"/>
          <w:strike w:val="false"/>
          <w:dstrike w:val="false"/>
          <w:color w:val="000000"/>
          <w:position w:val="0"/>
          <w:sz w:val="22"/>
          <w:sz w:val="22"/>
          <w:u w:val="none" w:color="000000"/>
          <w:vertAlign w:val="baseline"/>
        </w:rPr>
        <w:t>spełniają wymogi racjonalnego i oszczędnego gospodarowania środkami publicznymi,</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d)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zostały faktycznie poniesione w okresie realizacji zadania,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e) </w:t>
      </w:r>
      <w:r>
        <w:rPr>
          <w:rFonts w:eastAsia="Times New Roman" w:cs="Times New Roman"/>
          <w:b w:val="false"/>
          <w:i w:val="false"/>
          <w:caps w:val="false"/>
          <w:smallCaps w:val="false"/>
          <w:strike w:val="false"/>
          <w:dstrike w:val="false"/>
          <w:color w:val="000000"/>
          <w:position w:val="0"/>
          <w:sz w:val="22"/>
          <w:sz w:val="22"/>
          <w:u w:val="none" w:color="000000"/>
          <w:vertAlign w:val="baseline"/>
        </w:rPr>
        <w:t>są poparte stosownymi dokumentami finansowymi, wykazanymi w dokumentacji finansowej Oferenta,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g)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znajdują potwierdzenie w dokumentach merytorycznych (np.: protokoły, listy odbioru nagród),</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h) </w:t>
      </w:r>
      <w:r>
        <w:rPr>
          <w:rFonts w:eastAsia="Times New Roman" w:cs="Times New Roman"/>
          <w:b w:val="false"/>
          <w:i w:val="false"/>
          <w:caps w:val="false"/>
          <w:smallCaps w:val="false"/>
          <w:strike w:val="false"/>
          <w:dstrike w:val="false"/>
          <w:color w:val="000000"/>
          <w:position w:val="0"/>
          <w:sz w:val="22"/>
          <w:sz w:val="22"/>
          <w:u w:val="none" w:color="000000"/>
          <w:vertAlign w:val="baseline"/>
        </w:rPr>
        <w:t>stanowią rozliczenie kosztów zakupu paliwa, innych materiałów pędnych i eksploatacyjnych do pojazdów wykorzystywanych bezpośrednio do realizacji zadania.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8. 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Za niekwalifikowalne uznaje się koszty administracyjne realizacji zadania, przewyższające 10% wartości dotacji.</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9. </w:t>
      </w:r>
      <w:r>
        <w:rPr>
          <w:rFonts w:eastAsia="Times New Roman" w:cs="Times New Roman"/>
          <w:b w:val="false"/>
          <w:i w:val="false"/>
          <w:caps w:val="false"/>
          <w:smallCaps w:val="false"/>
          <w:strike w:val="false"/>
          <w:dstrike w:val="false"/>
          <w:color w:val="000000"/>
          <w:position w:val="0"/>
          <w:sz w:val="22"/>
          <w:sz w:val="22"/>
          <w:u w:val="none" w:color="000000"/>
          <w:vertAlign w:val="baseline"/>
        </w:rPr>
        <w:t xml:space="preserve">Środki finansowe przyznane organizacji pozarządowej w ramach dotacji </w:t>
      </w:r>
      <w:r>
        <w:rPr>
          <w:rFonts w:eastAsia="Times New Roman" w:cs="Times New Roman"/>
          <w:b w:val="false"/>
          <w:i w:val="false"/>
          <w:caps w:val="false"/>
          <w:smallCaps w:val="false"/>
          <w:strike w:val="false"/>
          <w:dstrike w:val="false"/>
          <w:color w:val="000000"/>
          <w:position w:val="0"/>
          <w:sz w:val="22"/>
          <w:sz w:val="22"/>
          <w:u w:val="single" w:color="000000"/>
          <w:vertAlign w:val="baseline"/>
        </w:rPr>
        <w:t xml:space="preserve">nie mogą </w:t>
      </w:r>
      <w:r>
        <w:rPr>
          <w:rFonts w:eastAsia="Times New Roman" w:cs="Times New Roman"/>
          <w:b w:val="false"/>
          <w:i w:val="false"/>
          <w:caps w:val="false"/>
          <w:smallCaps w:val="false"/>
          <w:strike w:val="false"/>
          <w:dstrike w:val="false"/>
          <w:color w:val="000000"/>
          <w:position w:val="0"/>
          <w:sz w:val="22"/>
          <w:sz w:val="22"/>
          <w:u w:val="none" w:color="000000"/>
          <w:vertAlign w:val="baseline"/>
        </w:rPr>
        <w:t>być przeznaczone na finansowanie następujących celów:</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a/ wydatków poniesionych przed datą zawarcia umowy o udzielenie dotacji, podatków, ceł i opłat skarbowych,</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b/ opłaty leasingowe oraz zobowiązania z tytułu otrzymanych kredytów,</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c/ nabycie lub dzierżawę gruntów,</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d/ działalności gospodarczej i politycznej,</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e/ kary i mandaty,</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f/ czynsz najmu, media oraz inne opłaty niezwiązane bezpośrednio z realizacją zadania.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10. 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Oferenci powinni gromadzić zgody na przetwarzanie i przekazywanie danych osobowych, uczestników realizowanego przez siebie zadania.</w:t>
      </w:r>
    </w:p>
    <w:p>
      <w:pPr>
        <w:pStyle w:val="Normal"/>
        <w:keepNext w:val="false"/>
        <w:keepLines/>
        <w:spacing w:lineRule="auto" w:line="240" w:before="120" w:after="120"/>
        <w:ind w:hanging="227" w:left="2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sz w:val="22"/>
        </w:rPr>
        <w:t>IV. </w:t>
      </w:r>
      <w:r>
        <w:rPr>
          <w:rFonts w:eastAsia="Times New Roman" w:cs="Times New Roman"/>
          <w:b/>
          <w:i w:val="false"/>
          <w:caps w:val="false"/>
          <w:smallCaps w:val="false"/>
          <w:strike w:val="false"/>
          <w:dstrike w:val="false"/>
          <w:color w:val="000000"/>
          <w:position w:val="0"/>
          <w:sz w:val="22"/>
          <w:sz w:val="22"/>
          <w:u w:val="none" w:color="000000"/>
          <w:vertAlign w:val="baseline"/>
        </w:rPr>
        <w:t>   Termin składania ofert:</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 xml:space="preserve">Oferty należy składać w Biurze Obsługi Interesanta w Starostwie Powiatowym w Busku – Zdroju,                al. Mickiewicza 15, w terminie do </w:t>
      </w:r>
      <w:r>
        <w:rPr>
          <w:rFonts w:eastAsia="Times New Roman" w:cs="Times New Roman"/>
          <w:b/>
          <w:i w:val="false"/>
          <w:caps w:val="false"/>
          <w:smallCaps w:val="false"/>
          <w:strike w:val="false"/>
          <w:dstrike w:val="false"/>
          <w:color w:val="000000"/>
          <w:position w:val="0"/>
          <w:sz w:val="22"/>
          <w:sz w:val="22"/>
          <w:u w:val="none" w:color="000000"/>
          <w:vertAlign w:val="baseline"/>
        </w:rPr>
        <w:t xml:space="preserve">21 marca 2025 roku, </w:t>
      </w:r>
      <w:r>
        <w:rPr>
          <w:rFonts w:eastAsia="Times New Roman" w:cs="Times New Roman"/>
          <w:b w:val="false"/>
          <w:i w:val="false"/>
          <w:caps w:val="false"/>
          <w:smallCaps w:val="false"/>
          <w:strike w:val="false"/>
          <w:dstrike w:val="false"/>
          <w:color w:val="000000"/>
          <w:position w:val="0"/>
          <w:sz w:val="22"/>
          <w:sz w:val="22"/>
          <w:u w:val="none" w:color="000000"/>
          <w:vertAlign w:val="baseline"/>
        </w:rPr>
        <w:t xml:space="preserve">w zamkniętej kopercie </w:t>
      </w:r>
      <w:r>
        <w:rPr>
          <w:rFonts w:eastAsia="Times New Roman" w:cs="Times New Roman"/>
          <w:b/>
          <w:i w:val="false"/>
          <w:caps w:val="false"/>
          <w:smallCaps w:val="false"/>
          <w:strike w:val="false"/>
          <w:dstrike w:val="false"/>
          <w:color w:val="000000"/>
          <w:position w:val="0"/>
          <w:sz w:val="22"/>
          <w:sz w:val="22"/>
          <w:u w:val="none" w:color="000000"/>
          <w:vertAlign w:val="baseline"/>
        </w:rPr>
        <w:t>z adnotacją KONKURS, określeniem rodzaju zadania oraz nazwą oferenta.</w:t>
      </w:r>
    </w:p>
    <w:p>
      <w:pPr>
        <w:pStyle w:val="Normal"/>
        <w:keepNext w:val="false"/>
        <w:keepLines/>
        <w:spacing w:lineRule="auto" w:line="240" w:before="120" w:after="120"/>
        <w:ind w:hanging="227" w:left="2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sz w:val="22"/>
        </w:rPr>
        <w:t>V. </w:t>
      </w:r>
      <w:r>
        <w:rPr>
          <w:rFonts w:eastAsia="Times New Roman" w:cs="Times New Roman"/>
          <w:b/>
          <w:i w:val="false"/>
          <w:caps w:val="false"/>
          <w:smallCaps w:val="false"/>
          <w:strike w:val="false"/>
          <w:dstrike w:val="false"/>
          <w:color w:val="000000"/>
          <w:position w:val="0"/>
          <w:sz w:val="22"/>
          <w:sz w:val="22"/>
          <w:u w:val="none" w:color="000000"/>
          <w:vertAlign w:val="baseline"/>
        </w:rPr>
        <w:t>   Termin, kryteria i tryb wyboru oferty:</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Oferty biorące udział w otwartym konkursie ofert zostaną rozpatrzone przez powołaną w tym celu Komisję Konkursową, w terminie 14 dni od zakończenia naboru ofert.</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Zarząd Powiatu Buskiego podejmie ostateczne rozstrzygnięcie o wyborze ofert i przyznaniu bądź odmowie przyznania dotacji, niezwłocznie po zapoznaniu się z protokołem komisji.</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Od decyzji Zarządu nie przysługuje odwołanie.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4. </w:t>
      </w:r>
      <w:r>
        <w:rPr>
          <w:rFonts w:eastAsia="Times New Roman" w:cs="Times New Roman"/>
          <w:b w:val="false"/>
          <w:i w:val="false"/>
          <w:caps w:val="false"/>
          <w:smallCaps w:val="false"/>
          <w:strike w:val="false"/>
          <w:dstrike w:val="false"/>
          <w:color w:val="000000"/>
          <w:position w:val="0"/>
          <w:sz w:val="22"/>
          <w:sz w:val="22"/>
          <w:u w:val="none" w:color="000000"/>
          <w:vertAlign w:val="baseline"/>
        </w:rPr>
        <w:t>Nie będą dopuszczone do konkursu z powodów formalnych oferty:</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a/ złożone przez podmioty nieuprawnione,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b/ złożone na drukach innych niż wskazane w niniejszym ogłoszeniu,</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c/ nie spełniające wymogów określonych w art. 14 ustawy z dnia 24 kwietnia 2003 r. o działalności pożytku publicznego i o wolontariacie,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d/ złożone po terminie, bądź niekompletne,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e/ dotyczące zadań nie ujętych w niniejszym ogłoszeniu konkursowym,</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f/ złożone przez oferenta, który w ciągu 3 lat poprzedzających rok ogłoszenia konkursu ofert, nie rozliczył wcześniej otrzymanych dotacji lub nie zwrócił nienależnie pobranej dotacji, dotacji pobranej w nadmiernej wysokości lub niewykorzystanej części dotacji.</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5. </w:t>
      </w:r>
      <w:r>
        <w:rPr>
          <w:rFonts w:eastAsia="Times New Roman" w:cs="Times New Roman"/>
          <w:b w:val="false"/>
          <w:i w:val="false"/>
          <w:caps w:val="false"/>
          <w:smallCaps w:val="false"/>
          <w:strike w:val="false"/>
          <w:dstrike w:val="false"/>
          <w:color w:val="000000"/>
          <w:position w:val="0"/>
          <w:sz w:val="22"/>
          <w:sz w:val="22"/>
          <w:u w:val="none" w:color="000000"/>
          <w:vertAlign w:val="baseline"/>
        </w:rPr>
        <w:t>Dopuszcza się procedurę uzupełnienia przez oferentów drobnych braków formalnych oraz składania dodatkowych informacji i wyjaśnień do oferty, niepowodujących istotnych zmian w treści oferty w terminie 3 dni od otrzymania wezwania.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6. 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Oferty zostaną poddane ocenie z uwzględnieniem następujących kryteriów:</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a/ znaczenie zadania dla realizowanych przez Powiat celów i kierunków działania,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b/ zasięg terytorialny zadania i zgodność oferowanego zadania z zadaniami określonymi w ogłoszeniu konkursu ofert,</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c/ jakość przygotowania projektu: przejrzysty i kompletny opis działania, realistyczny i efektywny budżet, dobrze przemyślany i przekonywujący opis działania,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d/ adekwatność wysokości wnioskowanej kwoty dotacji do rodzaju zadania i korzyści z niego wynikających, analiza kalkulacji kosztów w odniesieniu do zakresu rzeczowego,</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e/ posiadane zasoby rzeczowe, kadrowe i finansowe umożliwiające wykonanie zadania,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f/ wysokość udziału środków własnych,</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val="false"/>
          <w:i w:val="false"/>
          <w:caps w:val="false"/>
          <w:smallCaps w:val="false"/>
          <w:strike w:val="false"/>
          <w:dstrike w:val="false"/>
          <w:color w:val="000000"/>
          <w:position w:val="0"/>
          <w:sz w:val="22"/>
          <w:sz w:val="22"/>
          <w:u w:val="none" w:color="000000"/>
          <w:vertAlign w:val="baseline"/>
        </w:rPr>
        <w:t>g/ ocena wykonalności projektu przez oferenta oraz przewidywane efekty przedsięwzięcia.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7. 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Zarząd Powiatu może odmówić przyznania dotacji, gdy:</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a)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oferent nie przedstawi w wyznaczonym terminie zaktualizowanego opisu poszczególnych działań/ planu i harmonogramu działań, kalkulacji przewidywanych kosztów realizacji zadania oraz rezultatów (zaktualizowana oferta),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b) </w:t>
      </w:r>
      <w:r>
        <w:rPr>
          <w:rFonts w:eastAsia="Times New Roman" w:cs="Times New Roman"/>
          <w:b w:val="false"/>
          <w:i w:val="false"/>
          <w:caps w:val="false"/>
          <w:smallCaps w:val="false"/>
          <w:strike w:val="false"/>
          <w:dstrike w:val="false"/>
          <w:color w:val="000000"/>
          <w:position w:val="0"/>
          <w:sz w:val="22"/>
          <w:sz w:val="22"/>
          <w:u w:val="none" w:color="000000"/>
          <w:vertAlign w:val="baseline"/>
        </w:rPr>
        <w:t>zaktualizowany opis poszczególnych działań/ plan i harmonogram działań, rezultaty oraz kalkulacja przewidywanych kosztów realizacji zadania znacząco odbiegają od przedstawionych w ofercie,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c) </w:t>
      </w:r>
      <w:r>
        <w:rPr>
          <w:rFonts w:eastAsia="Times New Roman" w:cs="Times New Roman"/>
          <w:b w:val="false"/>
          <w:i w:val="false"/>
          <w:caps w:val="false"/>
          <w:smallCaps w:val="false"/>
          <w:strike w:val="false"/>
          <w:dstrike w:val="false"/>
          <w:color w:val="000000"/>
          <w:position w:val="0"/>
          <w:sz w:val="22"/>
          <w:sz w:val="22"/>
          <w:u w:val="none" w:color="000000"/>
          <w:vertAlign w:val="baseline"/>
        </w:rPr>
        <w:t>podmiot lub jego reprezentanci utracą zdolność do czynności prawnych.</w:t>
      </w:r>
    </w:p>
    <w:p>
      <w:pPr>
        <w:pStyle w:val="Normal"/>
        <w:keepNext w:val="false"/>
        <w:keepLines/>
        <w:spacing w:lineRule="auto" w:line="240" w:before="120" w:after="120"/>
        <w:ind w:hanging="227" w:left="2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sz w:val="22"/>
        </w:rPr>
        <w:t>VI. </w:t>
      </w:r>
      <w:r>
        <w:rPr>
          <w:rFonts w:eastAsia="Times New Roman" w:cs="Times New Roman"/>
          <w:b/>
          <w:i w:val="false"/>
          <w:caps w:val="false"/>
          <w:smallCaps w:val="false"/>
          <w:strike w:val="false"/>
          <w:dstrike w:val="false"/>
          <w:color w:val="000000"/>
          <w:position w:val="0"/>
          <w:sz w:val="22"/>
          <w:sz w:val="22"/>
          <w:u w:val="none" w:color="000000"/>
          <w:vertAlign w:val="baseline"/>
        </w:rPr>
        <w:t>    Zasady dokonywania przesunięć w zakresie ponoszonych wydatków przy realizacji zadania publicznego.</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Jeżeli dany wydatek, wykazany w sprawozdaniu z realizacji zadania publicznego (Część II. Sprawozdanie z wykonania wydatków), nie jest równy odpowiedniemu kosztowi określonemu w ofercie stanowiącej załącznik do umowy, to przesunięcie uznaje się za zgodne z umową, gdy dana pozycja kosztorysu nie zmieniła się o więcej niż 20%.</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Naruszenie zasady, o której mowa w punkcie 1, uważa się za pobranie części dotacji w nadmiernej wysokości.</w:t>
      </w:r>
    </w:p>
    <w:p>
      <w:pPr>
        <w:pStyle w:val="Normal"/>
        <w:keepNext w:val="false"/>
        <w:keepLines/>
        <w:spacing w:lineRule="auto" w:line="240" w:before="120" w:after="120"/>
        <w:ind w:hanging="227" w:left="2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sz w:val="22"/>
        </w:rPr>
        <w:t>VII. </w:t>
      </w:r>
      <w:r>
        <w:rPr>
          <w:rFonts w:eastAsia="Times New Roman" w:cs="Times New Roman"/>
          <w:b/>
          <w:i w:val="false"/>
          <w:caps w:val="false"/>
          <w:smallCaps w:val="false"/>
          <w:strike w:val="false"/>
          <w:dstrike w:val="false"/>
          <w:color w:val="000000"/>
          <w:position w:val="0"/>
          <w:sz w:val="22"/>
          <w:sz w:val="22"/>
          <w:u w:val="none" w:color="000000"/>
          <w:vertAlign w:val="baseline"/>
        </w:rPr>
        <w:t>    Informacja o zrealizowanych w roku ogłoszenia otwartego konkursu i w roku poprzednim zadaniach publicznych tego samego rodzaju i związanych z nimi kosztami.</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 roku 2025 Powiat Buski, realizuje zadanie publiczne z zakresu kultury, sztuki, ochrony dóbr kultury i dziedzictwa narodowego, na które przeznaczył środki finansowe na dzień ogłoszenia konkursu w wysokości 7 500,00 zł. Natomiast z pozostałych zakresów objętych niniejszym konkursem nie zrealizowano żadnego zadania.</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Powiat Buski w 2024 roku przekazał środki finansowe na realizację zadań publicznych z tego samego zakresu w wysokości:</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t>- </w:t>
      </w:r>
      <w:r>
        <w:rPr>
          <w:rFonts w:eastAsia="Times New Roman" w:cs="Times New Roman"/>
          <w:b w:val="false"/>
          <w:i w:val="false"/>
          <w:caps w:val="false"/>
          <w:smallCaps w:val="false"/>
          <w:strike w:val="false"/>
          <w:dstrike w:val="false"/>
          <w:color w:val="000000"/>
          <w:position w:val="0"/>
          <w:sz w:val="22"/>
          <w:sz w:val="22"/>
          <w:u w:val="none" w:color="000000"/>
          <w:vertAlign w:val="baseline"/>
        </w:rPr>
        <w:t>kultura</w:t>
        <w:tab/>
        <w:tab/>
        <w:tab/>
        <w:tab/>
        <w:tab/>
        <w:tab/>
        <w:t>-    86 717,29 zł,</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t>- </w:t>
      </w:r>
      <w:r>
        <w:rPr>
          <w:rFonts w:eastAsia="Times New Roman" w:cs="Times New Roman"/>
          <w:b w:val="false"/>
          <w:i w:val="false"/>
          <w:caps w:val="false"/>
          <w:smallCaps w:val="false"/>
          <w:strike w:val="false"/>
          <w:dstrike w:val="false"/>
          <w:color w:val="000000"/>
          <w:position w:val="0"/>
          <w:sz w:val="22"/>
          <w:sz w:val="22"/>
          <w:u w:val="none" w:color="000000"/>
          <w:vertAlign w:val="baseline"/>
        </w:rPr>
        <w:t>kultura fizyczna, turystyka i krajoznawstwo</w:t>
        <w:tab/>
        <w:tab/>
        <w:t>-  134 733,76 zł,</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t>- </w:t>
      </w:r>
      <w:r>
        <w:rPr>
          <w:rFonts w:eastAsia="Times New Roman" w:cs="Times New Roman"/>
          <w:b w:val="false"/>
          <w:i w:val="false"/>
          <w:caps w:val="false"/>
          <w:smallCaps w:val="false"/>
          <w:strike w:val="false"/>
          <w:dstrike w:val="false"/>
          <w:color w:val="000000"/>
          <w:position w:val="0"/>
          <w:sz w:val="22"/>
          <w:sz w:val="22"/>
          <w:u w:val="none" w:color="000000"/>
          <w:vertAlign w:val="baseline"/>
        </w:rPr>
        <w:t>ochrona i promocja zdrowia</w:t>
        <w:tab/>
        <w:tab/>
        <w:tab/>
        <w:tab/>
        <w:t>-    77 500,00 zł,</w:t>
      </w:r>
    </w:p>
    <w:p>
      <w:pPr>
        <w:pStyle w:val="Normal"/>
        <w:keepNext w:val="false"/>
        <w:keepLines/>
        <w:spacing w:lineRule="auto" w:line="240" w:before="120" w:after="120"/>
        <w:ind w:hanging="0" w:left="113"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t>- </w:t>
      </w:r>
      <w:r>
        <w:rPr>
          <w:rFonts w:eastAsia="Times New Roman" w:cs="Times New Roman"/>
          <w:b w:val="false"/>
          <w:i w:val="false"/>
          <w:caps w:val="false"/>
          <w:smallCaps w:val="false"/>
          <w:strike w:val="false"/>
          <w:dstrike w:val="false"/>
          <w:color w:val="000000"/>
          <w:position w:val="0"/>
          <w:sz w:val="22"/>
          <w:sz w:val="22"/>
          <w:u w:val="none" w:color="000000"/>
          <w:vertAlign w:val="baseline"/>
        </w:rPr>
        <w:t>edukacja ekologiczna</w:t>
        <w:tab/>
        <w:tab/>
        <w:tab/>
        <w:tab/>
        <w:tab/>
        <w:t>-    26 000,00 zł.</w:t>
      </w:r>
    </w:p>
    <w:p>
      <w:pPr>
        <w:pStyle w:val="Normal"/>
        <w:keepNext w:val="false"/>
        <w:keepLines/>
        <w:spacing w:lineRule="auto" w:line="240" w:before="120" w:after="120"/>
        <w:ind w:hanging="227" w:left="2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b/>
          <w:sz w:val="22"/>
        </w:rPr>
        <w:t>VIII. </w:t>
      </w:r>
      <w:r>
        <w:rPr>
          <w:rFonts w:eastAsia="Times New Roman" w:cs="Times New Roman"/>
          <w:b/>
          <w:i w:val="false"/>
          <w:caps w:val="false"/>
          <w:smallCaps w:val="false"/>
          <w:strike w:val="false"/>
          <w:dstrike w:val="false"/>
          <w:color w:val="000000"/>
          <w:position w:val="0"/>
          <w:sz w:val="22"/>
          <w:sz w:val="22"/>
          <w:u w:val="none" w:color="000000"/>
          <w:vertAlign w:val="baseline"/>
        </w:rPr>
        <w:t>    Postanowienia końcowe:</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1. </w:t>
      </w:r>
      <w:r>
        <w:rPr>
          <w:rFonts w:eastAsia="Times New Roman" w:cs="Times New Roman"/>
          <w:b w:val="false"/>
          <w:i w:val="false"/>
          <w:caps w:val="false"/>
          <w:smallCaps w:val="false"/>
          <w:strike w:val="false"/>
          <w:dstrike w:val="false"/>
          <w:color w:val="000000"/>
          <w:position w:val="0"/>
          <w:sz w:val="22"/>
          <w:sz w:val="22"/>
          <w:u w:val="none" w:color="000000"/>
          <w:vertAlign w:val="baseline"/>
        </w:rPr>
        <w:t>Procedurę związaną z ogłoszeniem i przeprowadzeniem konkursu realizuje Wydział Spraw Obywatelskich, Zdrowia i Obrony Cywilnej.</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2. </w:t>
      </w:r>
      <w:r>
        <w:rPr>
          <w:rFonts w:eastAsia="Times New Roman" w:cs="Times New Roman"/>
          <w:b w:val="false"/>
          <w:i w:val="false"/>
          <w:caps w:val="false"/>
          <w:smallCaps w:val="false"/>
          <w:strike w:val="false"/>
          <w:dstrike w:val="false"/>
          <w:color w:val="000000"/>
          <w:position w:val="0"/>
          <w:sz w:val="22"/>
          <w:sz w:val="22"/>
          <w:u w:val="none" w:color="000000"/>
          <w:vertAlign w:val="baseline"/>
        </w:rPr>
        <w:t>Szczegółowe informacje w zakresie konkursu udzielane są przez Wydział Spraw Obywatelskich, Zdrowia i Obrony Cywilnej Starostwa Powiatowego Busku – Zdroju, tel. 41 370 50 45 lub 41 370 50 50.</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3. </w:t>
      </w:r>
      <w:r>
        <w:rPr>
          <w:rFonts w:eastAsia="Times New Roman" w:cs="Times New Roman"/>
          <w:b w:val="false"/>
          <w:i w:val="false"/>
          <w:caps w:val="false"/>
          <w:smallCaps w:val="false"/>
          <w:strike w:val="false"/>
          <w:dstrike w:val="false"/>
          <w:color w:val="000000"/>
          <w:position w:val="0"/>
          <w:sz w:val="22"/>
          <w:sz w:val="22"/>
          <w:u w:val="none" w:color="000000"/>
          <w:vertAlign w:val="baseline"/>
        </w:rPr>
        <w:t>Procedury związane z zawarciem umowy realizowane są przez Wydziały merytoryczne Starostwa Powiatowego Busku – Zdroju, odpowiadające zakresowi realizowanego zadania publicznego.</w:t>
      </w:r>
    </w:p>
    <w:p>
      <w:p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4. </w:t>
      </w:r>
      <w:r>
        <w:rPr>
          <w:rFonts w:eastAsia="Times New Roman" w:cs="Times New Roman"/>
          <w:b w:val="false"/>
          <w:i w:val="false"/>
          <w:caps w:val="false"/>
          <w:smallCaps w:val="false"/>
          <w:strike w:val="false"/>
          <w:dstrike w:val="false"/>
          <w:color w:val="000000"/>
          <w:position w:val="0"/>
          <w:sz w:val="22"/>
          <w:sz w:val="22"/>
          <w:u w:val="none" w:color="000000"/>
          <w:vertAlign w:val="baseline"/>
        </w:rPr>
        <w:t>Wyniki otwartego konkursu ofert zostaną ogłoszone niezwłocznie po rozpatrzeniu ofert i zamieszczone w Biuletynie Informacji Publicznej: http://bip.powiat.busko.pl, na stronie internetowej: www.powiat.busko.pl oraz na tablicy ogłoszeń Starostwa Powiatowego w Busku – Zdroju.</w:t>
      </w:r>
    </w:p>
    <w:p>
      <w:pPr>
        <w:sectPr>
          <w:footerReference w:type="even" r:id="rId5"/>
          <w:footerReference w:type="default" r:id="rId6"/>
          <w:footerReference w:type="first" r:id="rId7"/>
          <w:type w:val="nextPage"/>
          <w:pgSz w:w="11906" w:h="16838"/>
          <w:pgMar w:left="1020" w:right="1020" w:gutter="0" w:header="0" w:top="1417" w:footer="708" w:bottom="1020"/>
          <w:pgNumType w:start="1" w:fmt="decimal"/>
          <w:formProt w:val="false"/>
          <w:textDirection w:val="lrTb"/>
          <w:docGrid w:type="default" w:linePitch="360" w:charSpace="0"/>
        </w:sectPr>
        <w:pStyle w:val="Normal"/>
        <w:keepNext w:val="false"/>
        <w:keepLines/>
        <w:spacing w:lineRule="auto" w:line="240" w:before="120" w:after="12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u w:val="none" w:color="000000"/>
          <w:vertAlign w:val="baseline"/>
        </w:rPr>
      </w:pPr>
      <w:r>
        <w:rPr>
          <w:rFonts w:eastAsia="Times New Roman" w:cs="Times New Roman"/>
          <w:sz w:val="22"/>
        </w:rPr>
        <w:t>5. </w:t>
      </w:r>
      <w:r>
        <w:rPr>
          <w:rFonts w:eastAsia="Times New Roman" w:cs="Times New Roman"/>
          <w:b w:val="false"/>
          <w:i w:val="false"/>
          <w:caps w:val="false"/>
          <w:smallCaps w:val="false"/>
          <w:strike w:val="false"/>
          <w:dstrike w:val="false"/>
          <w:color w:val="000000"/>
          <w:position w:val="0"/>
          <w:sz w:val="22"/>
          <w:sz w:val="22"/>
          <w:u w:val="none" w:color="000000"/>
          <w:vertAlign w:val="baseline"/>
        </w:rPr>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Buski. Dane zostaną wykorzystane na potrzeby przeprowadzenia otwartego konkursu ofert na wsparcie realizacji w 2024 roku zadań publicznych świadczonych na rzecz społeczności lokalnej przez organizacje pozarządowe oraz inne podmioty prowadzące działalność pożytku publicznego w zakresie: kultury, kultury fizycznej, turystyki i krajoznawstwa, ochrony i promocji zdrowia oraz edukacji ekologicznej.</w:t>
      </w:r>
    </w:p>
    <w:p>
      <w:pPr>
        <w:pStyle w:val="Normal"/>
        <w:keepNext w:val="false"/>
        <w:keepLines w:val="false"/>
        <w:widowControl/>
        <w:suppressLineNumbers w:val="0"/>
        <w:shd w:val="clear" w:color="auto" w:fill="auto"/>
        <w:suppressAutoHyphens w:val="false"/>
        <w:spacing w:lineRule="auto" w:line="240" w:beforeAutospacing="0" w:before="0" w:afterAutospacing="0" w:after="0"/>
        <w:ind w:hanging="0" w:left="0" w:right="0"/>
        <w:rPr>
          <w:szCs w:val="20"/>
        </w:rPr>
      </w:pPr>
      <w:r>
        <w:rPr>
          <w:szCs w:val="20"/>
        </w:rPr>
      </w:r>
    </w:p>
    <w:p>
      <w:pPr>
        <w:pStyle w:val="Normal"/>
        <w:keepNext w:val="false"/>
        <w:keepLines w:val="false"/>
        <w:widowControl/>
        <w:suppressLineNumbers w:val="0"/>
        <w:shd w:val="clear" w:color="auto" w:fill="auto"/>
        <w:suppressAutoHyphens w:val="false"/>
        <w:spacing w:lineRule="auto" w:line="240" w:beforeAutospacing="0" w:before="0" w:afterAutospacing="0" w:after="0"/>
        <w:ind w:hanging="0" w:left="0" w:right="0"/>
        <w:jc w:val="center"/>
        <w:rPr>
          <w:szCs w:val="20"/>
        </w:rPr>
      </w:pPr>
      <w:r>
        <w:rPr>
          <w:b/>
          <w:szCs w:val="20"/>
        </w:rPr>
        <w:t>Uzasadnienie</w:t>
      </w:r>
    </w:p>
    <w:p>
      <w:pPr>
        <w:pStyle w:val="Normal"/>
        <w:keepNext w:val="false"/>
        <w:keepLines w:val="false"/>
        <w:widowControl/>
        <w:suppressLineNumbers w:val="0"/>
        <w:shd w:val="clear" w:color="auto" w:fill="auto"/>
        <w:suppressAutoHyphens w:val="false"/>
        <w:spacing w:lineRule="auto" w:line="240" w:beforeAutospacing="0" w:before="0" w:afterAutospacing="0" w:after="0"/>
        <w:ind w:hanging="0" w:left="0" w:right="0"/>
        <w:rPr>
          <w:szCs w:val="20"/>
        </w:rPr>
      </w:pPr>
      <w:r>
        <w:rPr>
          <w:szCs w:val="20"/>
        </w:rPr>
      </w:r>
    </w:p>
    <w:p>
      <w:pPr>
        <w:pStyle w:val="Normal"/>
        <w:keepNext w:val="false"/>
        <w:keepLines w:val="false"/>
        <w:widowControl/>
        <w:suppressLineNumbers w:val="0"/>
        <w:shd w:val="clear" w:color="auto" w:fill="auto"/>
        <w:suppressAutoHyphens w:val="false"/>
        <w:spacing w:lineRule="auto" w:line="240" w:beforeAutospacing="0" w:before="0" w:afterAutospacing="0" w:after="0"/>
        <w:ind w:hanging="0" w:left="0" w:right="0"/>
        <w:rPr>
          <w:szCs w:val="20"/>
        </w:rPr>
      </w:pPr>
      <w:r>
        <w:rPr>
          <w:szCs w:val="20"/>
        </w:rPr>
      </w:r>
    </w:p>
    <w:p>
      <w:pPr>
        <w:pStyle w:val="Normal"/>
        <w:keepNext w:val="false"/>
        <w:keepLines/>
        <w:widowControl/>
        <w:suppressLineNumbers w:val="0"/>
        <w:shd w:val="clear" w:color="auto" w:fill="auto"/>
        <w:suppressAutoHyphens w:val="false"/>
        <w:spacing w:lineRule="auto" w:line="240" w:beforeAutospacing="0" w:before="120" w:afterAutospacing="0" w:after="120"/>
        <w:ind w:firstLine="567" w:left="0" w:right="0"/>
        <w:rPr>
          <w:szCs w:val="20"/>
        </w:rPr>
      </w:pPr>
      <w:r>
        <w:rPr>
          <w:szCs w:val="20"/>
        </w:rPr>
        <w:t>Działając na podstawie art. 13 ustawy z dnia 24 kwietnia 2003 r. o działalności pożytku publicznego i o wolontariacie (Dz. U. z 2024 r. poz. 1491), powiat zleca realizację zadań publicznych organizacjom pozarządowym lub podmiotom wymienionym w art. 3 ust. 3 przedmiotowej ustawy.</w:t>
      </w:r>
    </w:p>
    <w:p>
      <w:pPr>
        <w:pStyle w:val="Normal"/>
        <w:keepNext w:val="false"/>
        <w:keepLines/>
        <w:widowControl/>
        <w:suppressLineNumbers w:val="0"/>
        <w:shd w:val="clear" w:color="auto" w:fill="auto"/>
        <w:suppressAutoHyphens w:val="false"/>
        <w:spacing w:lineRule="auto" w:line="240" w:beforeAutospacing="0" w:before="120" w:afterAutospacing="0" w:after="120"/>
        <w:ind w:firstLine="567" w:left="0" w:right="0"/>
        <w:rPr>
          <w:szCs w:val="20"/>
        </w:rPr>
      </w:pPr>
      <w:r>
        <w:rPr>
          <w:szCs w:val="20"/>
        </w:rPr>
        <w:t>Podejmując, niniejszą uchwałę w sprawie ogłoszenia otwartego konkursu ofert na wsparcie realizacji zadań publicznych w 2025 roku, Zarząd Powiatu realizuje obowiązek wynikający z art. 13 w/w ustawy.</w:t>
      </w:r>
    </w:p>
    <w:p>
      <w:pPr>
        <w:pStyle w:val="Normal"/>
        <w:keepNext w:val="false"/>
        <w:keepLines/>
        <w:widowControl/>
        <w:suppressLineNumbers w:val="0"/>
        <w:shd w:val="clear" w:color="auto" w:fill="auto"/>
        <w:suppressAutoHyphens w:val="false"/>
        <w:spacing w:lineRule="auto" w:line="240" w:beforeAutospacing="0" w:before="120" w:afterAutospacing="0" w:after="120"/>
        <w:ind w:firstLine="567" w:left="0" w:right="0"/>
        <w:rPr>
          <w:szCs w:val="20"/>
        </w:rPr>
      </w:pPr>
      <w:r>
        <w:rPr>
          <w:szCs w:val="20"/>
        </w:rPr>
        <w:t>W związku z powyższym, konieczne jest podjęcie niniejszej uchwały.</w:t>
      </w:r>
    </w:p>
    <w:p>
      <w:pPr>
        <w:pStyle w:val="Normal"/>
        <w:keepNext w:val="false"/>
        <w:keepLines w:val="false"/>
        <w:widowControl/>
        <w:suppressLineNumbers w:val="0"/>
        <w:shd w:val="clear" w:color="auto" w:fill="auto"/>
        <w:suppressAutoHyphens w:val="false"/>
        <w:spacing w:lineRule="auto" w:line="240" w:beforeAutospacing="0" w:before="0" w:afterAutospacing="0" w:after="0"/>
        <w:ind w:hanging="0" w:left="0" w:right="0"/>
        <w:rPr>
          <w:szCs w:val="20"/>
        </w:rPr>
      </w:pPr>
      <w:r>
        <w:rPr>
          <w:szCs w:val="20"/>
        </w:rPr>
      </w:r>
    </w:p>
    <w:p>
      <w:pPr>
        <w:pStyle w:val="Normal"/>
        <w:keepNext w:val="false"/>
        <w:keepLines w:val="false"/>
        <w:widowControl/>
        <w:suppressLineNumbers w:val="0"/>
        <w:shd w:val="clear" w:color="auto" w:fill="auto"/>
        <w:suppressAutoHyphens w:val="false"/>
        <w:spacing w:lineRule="auto" w:line="240" w:beforeAutospacing="0" w:before="0" w:afterAutospacing="0" w:after="0"/>
        <w:ind w:hanging="0" w:left="0" w:right="0"/>
        <w:rPr>
          <w:szCs w:val="20"/>
        </w:rPr>
      </w:pPr>
      <w:r>
        <w:rPr>
          <w:szCs w:val="20"/>
        </w:rPr>
      </w:r>
    </w:p>
    <w:sectPr>
      <w:footerReference w:type="even" r:id="rId8"/>
      <w:footerReference w:type="default" r:id="rId9"/>
      <w:footerReference w:type="first" r:id="rId10"/>
      <w:type w:val="nextPage"/>
      <w:pgSz w:w="11906" w:h="16838"/>
      <w:pgMar w:left="1020" w:right="1020" w:gutter="0" w:header="0" w:top="1417" w:footer="708" w:bottom="10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100" w:type="dxa"/>
        <w:left w:w="0" w:type="dxa"/>
        <w:bottom w:w="0" w:type="dxa"/>
        <w:right w:w="0" w:type="dxa"/>
      </w:tblCellMar>
    </w:tblPr>
    <w:tblGrid>
      <w:gridCol w:w="6576"/>
      <w:gridCol w:w="3289"/>
    </w:tblGrid>
    <w:tr>
      <w:trPr/>
      <w:tc>
        <w:tcPr>
          <w:tcW w:w="6576" w:type="dxa"/>
          <w:tcBorders/>
        </w:tcPr>
        <w:p>
          <w:pPr>
            <w:pStyle w:val="Normal"/>
            <w:jc w:val="left"/>
            <w:rPr>
              <w:rFonts w:ascii="Times New Roman" w:hAnsi="Times New Roman" w:eastAsia="Times New Roman" w:cs="Times New Roman"/>
              <w:b w:val="false"/>
              <w:sz w:val="18"/>
            </w:rPr>
          </w:pPr>
          <w:r>
            <w:rPr>
              <w:rFonts w:eastAsia="Times New Roman" w:cs="Times New Roman"/>
              <w:b w:val="false"/>
              <w:sz w:val="18"/>
            </w:rPr>
            <w:t>Id: 4F37C9D7-79B0-4252-8998-79BF6E21EC26. Podpisany</w:t>
          </w:r>
        </w:p>
      </w:tc>
      <w:tc>
        <w:tcPr>
          <w:tcW w:w="3289" w:type="dxa"/>
          <w:tcBorders/>
        </w:tcPr>
        <w:p>
          <w:pPr>
            <w:pStyle w:val="Normal"/>
            <w:jc w:val="right"/>
            <w:rPr>
              <w:rFonts w:ascii="Times New Roman" w:hAnsi="Times New Roman" w:eastAsia="Times New Roman" w:cs="Times New Roman"/>
              <w:b w:val="false"/>
              <w:sz w:val="18"/>
            </w:rPr>
          </w:pPr>
          <w:r>
            <w:rPr>
              <w:rFonts w:eastAsia="Times New Roman" w:cs="Times New Roman"/>
              <w:b w:val="false"/>
              <w:sz w:val="18"/>
            </w:rPr>
            <w:t xml:space="preserve">Strona </w:t>
          </w:r>
          <w:r>
            <w:rPr>
              <w:rFonts w:eastAsia="Times New Roman" w:cs="Times New Roman"/>
              <w:b w:val="false"/>
              <w:sz w:val="18"/>
            </w:rPr>
            <w:fldChar w:fldCharType="begin"/>
          </w:r>
          <w:r>
            <w:rPr>
              <w:sz w:val="18"/>
              <w:b w:val="false"/>
              <w:rFonts w:eastAsia="Times New Roman" w:cs="Times New Roman"/>
            </w:rPr>
            <w:instrText xml:space="preserve"> PAGE </w:instrText>
          </w:r>
          <w:r>
            <w:rPr>
              <w:sz w:val="18"/>
              <w:b w:val="false"/>
              <w:rFonts w:eastAsia="Times New Roman" w:cs="Times New Roman"/>
            </w:rPr>
            <w:fldChar w:fldCharType="separate"/>
          </w:r>
          <w:r>
            <w:rPr>
              <w:sz w:val="18"/>
              <w:b w:val="false"/>
              <w:rFonts w:eastAsia="Times New Roman" w:cs="Times New Roman"/>
            </w:rPr>
            <w:t>1</w:t>
          </w:r>
          <w:r>
            <w:rPr>
              <w:sz w:val="18"/>
              <w:b w:val="false"/>
              <w:rFonts w:eastAsia="Times New Roman" w:cs="Times New Roman"/>
            </w:rPr>
            <w:fldChar w:fldCharType="end"/>
          </w:r>
        </w:p>
      </w:tc>
    </w:tr>
  </w:tbl>
  <w:p>
    <w:pPr>
      <w:pStyle w:val="Normal"/>
      <w:rPr>
        <w:rFonts w:ascii="Times New Roman" w:hAnsi="Times New Roman" w:eastAsia="Times New Roman" w:cs="Times New Roman"/>
        <w:b w:val="false"/>
        <w:sz w:val="18"/>
      </w:rPr>
    </w:pPr>
    <w:r>
      <w:rPr>
        <w:rFonts w:eastAsia="Times New Roman" w:cs="Times New Roman"/>
        <w:b w:val="false"/>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100" w:type="dxa"/>
        <w:left w:w="0" w:type="dxa"/>
        <w:bottom w:w="0" w:type="dxa"/>
        <w:right w:w="0" w:type="dxa"/>
      </w:tblCellMar>
    </w:tblPr>
    <w:tblGrid>
      <w:gridCol w:w="6576"/>
      <w:gridCol w:w="3289"/>
    </w:tblGrid>
    <w:tr>
      <w:trPr/>
      <w:tc>
        <w:tcPr>
          <w:tcW w:w="6576" w:type="dxa"/>
          <w:tcBorders/>
        </w:tcPr>
        <w:p>
          <w:pPr>
            <w:pStyle w:val="Normal"/>
            <w:jc w:val="left"/>
            <w:rPr>
              <w:rFonts w:ascii="Times New Roman" w:hAnsi="Times New Roman" w:eastAsia="Times New Roman" w:cs="Times New Roman"/>
              <w:b w:val="false"/>
              <w:sz w:val="18"/>
            </w:rPr>
          </w:pPr>
          <w:r>
            <w:rPr>
              <w:rFonts w:eastAsia="Times New Roman" w:cs="Times New Roman"/>
              <w:b w:val="false"/>
              <w:sz w:val="18"/>
            </w:rPr>
            <w:t>Id: 4F37C9D7-79B0-4252-8998-79BF6E21EC26. Podpisany</w:t>
          </w:r>
        </w:p>
      </w:tc>
      <w:tc>
        <w:tcPr>
          <w:tcW w:w="3289" w:type="dxa"/>
          <w:tcBorders/>
        </w:tcPr>
        <w:p>
          <w:pPr>
            <w:pStyle w:val="Normal"/>
            <w:jc w:val="right"/>
            <w:rPr>
              <w:rFonts w:ascii="Times New Roman" w:hAnsi="Times New Roman" w:eastAsia="Times New Roman" w:cs="Times New Roman"/>
              <w:b w:val="false"/>
              <w:sz w:val="18"/>
            </w:rPr>
          </w:pPr>
          <w:r>
            <w:rPr>
              <w:rFonts w:eastAsia="Times New Roman" w:cs="Times New Roman"/>
              <w:b w:val="false"/>
              <w:sz w:val="18"/>
            </w:rPr>
            <w:t xml:space="preserve">Strona </w:t>
          </w:r>
          <w:r>
            <w:rPr>
              <w:rFonts w:eastAsia="Times New Roman" w:cs="Times New Roman"/>
              <w:b w:val="false"/>
              <w:sz w:val="18"/>
            </w:rPr>
            <w:fldChar w:fldCharType="begin"/>
          </w:r>
          <w:r>
            <w:rPr>
              <w:sz w:val="18"/>
              <w:b w:val="false"/>
              <w:rFonts w:eastAsia="Times New Roman" w:cs="Times New Roman"/>
            </w:rPr>
            <w:instrText xml:space="preserve"> PAGE </w:instrText>
          </w:r>
          <w:r>
            <w:rPr>
              <w:sz w:val="18"/>
              <w:b w:val="false"/>
              <w:rFonts w:eastAsia="Times New Roman" w:cs="Times New Roman"/>
            </w:rPr>
            <w:fldChar w:fldCharType="separate"/>
          </w:r>
          <w:r>
            <w:rPr>
              <w:sz w:val="18"/>
              <w:b w:val="false"/>
              <w:rFonts w:eastAsia="Times New Roman" w:cs="Times New Roman"/>
            </w:rPr>
            <w:t>1</w:t>
          </w:r>
          <w:r>
            <w:rPr>
              <w:sz w:val="18"/>
              <w:b w:val="false"/>
              <w:rFonts w:eastAsia="Times New Roman" w:cs="Times New Roman"/>
            </w:rPr>
            <w:fldChar w:fldCharType="end"/>
          </w:r>
        </w:p>
      </w:tc>
    </w:tr>
  </w:tbl>
  <w:p>
    <w:pPr>
      <w:pStyle w:val="Normal"/>
      <w:rPr>
        <w:rFonts w:ascii="Times New Roman" w:hAnsi="Times New Roman" w:eastAsia="Times New Roman" w:cs="Times New Roman"/>
        <w:b w:val="false"/>
        <w:sz w:val="18"/>
      </w:rPr>
    </w:pPr>
    <w:r>
      <w:rPr>
        <w:rFonts w:eastAsia="Times New Roman" w:cs="Times New Roman"/>
        <w:b w:val="false"/>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100" w:type="dxa"/>
        <w:left w:w="0" w:type="dxa"/>
        <w:bottom w:w="0" w:type="dxa"/>
        <w:right w:w="0" w:type="dxa"/>
      </w:tblCellMar>
    </w:tblPr>
    <w:tblGrid>
      <w:gridCol w:w="6576"/>
      <w:gridCol w:w="3289"/>
    </w:tblGrid>
    <w:tr>
      <w:trPr/>
      <w:tc>
        <w:tcPr>
          <w:tcW w:w="6576" w:type="dxa"/>
          <w:tcBorders/>
        </w:tcPr>
        <w:p>
          <w:pPr>
            <w:pStyle w:val="Normal"/>
            <w:jc w:val="left"/>
            <w:rPr>
              <w:rFonts w:ascii="Times New Roman" w:hAnsi="Times New Roman" w:eastAsia="Times New Roman" w:cs="Times New Roman"/>
              <w:b w:val="false"/>
              <w:sz w:val="18"/>
            </w:rPr>
          </w:pPr>
          <w:r>
            <w:rPr>
              <w:rFonts w:eastAsia="Times New Roman" w:cs="Times New Roman"/>
              <w:b w:val="false"/>
              <w:sz w:val="18"/>
            </w:rPr>
            <w:t>Id: 4F37C9D7-79B0-4252-8998-79BF6E21EC26. Podpisany</w:t>
          </w:r>
        </w:p>
      </w:tc>
      <w:tc>
        <w:tcPr>
          <w:tcW w:w="3289" w:type="dxa"/>
          <w:tcBorders/>
        </w:tcPr>
        <w:p>
          <w:pPr>
            <w:pStyle w:val="Normal"/>
            <w:jc w:val="right"/>
            <w:rPr>
              <w:rFonts w:ascii="Times New Roman" w:hAnsi="Times New Roman" w:eastAsia="Times New Roman" w:cs="Times New Roman"/>
              <w:b w:val="false"/>
              <w:sz w:val="18"/>
            </w:rPr>
          </w:pPr>
          <w:r>
            <w:rPr>
              <w:rFonts w:eastAsia="Times New Roman" w:cs="Times New Roman"/>
              <w:b w:val="false"/>
              <w:sz w:val="18"/>
            </w:rPr>
            <w:t xml:space="preserve">Strona </w:t>
          </w:r>
          <w:r>
            <w:rPr>
              <w:rFonts w:eastAsia="Times New Roman" w:cs="Times New Roman"/>
              <w:b w:val="false"/>
              <w:sz w:val="18"/>
            </w:rPr>
            <w:fldChar w:fldCharType="begin"/>
          </w:r>
          <w:r>
            <w:rPr>
              <w:sz w:val="18"/>
              <w:b w:val="false"/>
              <w:rFonts w:eastAsia="Times New Roman" w:cs="Times New Roman"/>
            </w:rPr>
            <w:instrText xml:space="preserve"> PAGE </w:instrText>
          </w:r>
          <w:r>
            <w:rPr>
              <w:sz w:val="18"/>
              <w:b w:val="false"/>
              <w:rFonts w:eastAsia="Times New Roman" w:cs="Times New Roman"/>
            </w:rPr>
            <w:fldChar w:fldCharType="separate"/>
          </w:r>
          <w:r>
            <w:rPr>
              <w:sz w:val="18"/>
              <w:b w:val="false"/>
              <w:rFonts w:eastAsia="Times New Roman" w:cs="Times New Roman"/>
            </w:rPr>
            <w:t>5</w:t>
          </w:r>
          <w:r>
            <w:rPr>
              <w:sz w:val="18"/>
              <w:b w:val="false"/>
              <w:rFonts w:eastAsia="Times New Roman" w:cs="Times New Roman"/>
            </w:rPr>
            <w:fldChar w:fldCharType="end"/>
          </w:r>
        </w:p>
      </w:tc>
    </w:tr>
  </w:tbl>
  <w:p>
    <w:pPr>
      <w:pStyle w:val="Normal"/>
      <w:rPr>
        <w:rFonts w:ascii="Times New Roman" w:hAnsi="Times New Roman" w:eastAsia="Times New Roman" w:cs="Times New Roman"/>
        <w:b w:val="false"/>
        <w:sz w:val="18"/>
      </w:rPr>
    </w:pPr>
    <w:r>
      <w:rPr>
        <w:rFonts w:eastAsia="Times New Roman" w:cs="Times New Roman"/>
        <w:b w:val="false"/>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100" w:type="dxa"/>
        <w:left w:w="0" w:type="dxa"/>
        <w:bottom w:w="0" w:type="dxa"/>
        <w:right w:w="0" w:type="dxa"/>
      </w:tblCellMar>
    </w:tblPr>
    <w:tblGrid>
      <w:gridCol w:w="6576"/>
      <w:gridCol w:w="3289"/>
    </w:tblGrid>
    <w:tr>
      <w:trPr/>
      <w:tc>
        <w:tcPr>
          <w:tcW w:w="6576" w:type="dxa"/>
          <w:tcBorders/>
        </w:tcPr>
        <w:p>
          <w:pPr>
            <w:pStyle w:val="Normal"/>
            <w:jc w:val="left"/>
            <w:rPr>
              <w:rFonts w:ascii="Times New Roman" w:hAnsi="Times New Roman" w:eastAsia="Times New Roman" w:cs="Times New Roman"/>
              <w:b w:val="false"/>
              <w:sz w:val="18"/>
            </w:rPr>
          </w:pPr>
          <w:r>
            <w:rPr>
              <w:rFonts w:eastAsia="Times New Roman" w:cs="Times New Roman"/>
              <w:b w:val="false"/>
              <w:sz w:val="18"/>
            </w:rPr>
            <w:t>Id: 4F37C9D7-79B0-4252-8998-79BF6E21EC26. Podpisany</w:t>
          </w:r>
        </w:p>
      </w:tc>
      <w:tc>
        <w:tcPr>
          <w:tcW w:w="3289" w:type="dxa"/>
          <w:tcBorders/>
        </w:tcPr>
        <w:p>
          <w:pPr>
            <w:pStyle w:val="Normal"/>
            <w:jc w:val="right"/>
            <w:rPr>
              <w:rFonts w:ascii="Times New Roman" w:hAnsi="Times New Roman" w:eastAsia="Times New Roman" w:cs="Times New Roman"/>
              <w:b w:val="false"/>
              <w:sz w:val="18"/>
            </w:rPr>
          </w:pPr>
          <w:r>
            <w:rPr>
              <w:rFonts w:eastAsia="Times New Roman" w:cs="Times New Roman"/>
              <w:b w:val="false"/>
              <w:sz w:val="18"/>
            </w:rPr>
            <w:t xml:space="preserve">Strona </w:t>
          </w:r>
          <w:r>
            <w:rPr>
              <w:rFonts w:eastAsia="Times New Roman" w:cs="Times New Roman"/>
              <w:b w:val="false"/>
              <w:sz w:val="18"/>
            </w:rPr>
            <w:fldChar w:fldCharType="begin"/>
          </w:r>
          <w:r>
            <w:rPr>
              <w:sz w:val="18"/>
              <w:b w:val="false"/>
              <w:rFonts w:eastAsia="Times New Roman" w:cs="Times New Roman"/>
            </w:rPr>
            <w:instrText xml:space="preserve"> PAGE </w:instrText>
          </w:r>
          <w:r>
            <w:rPr>
              <w:sz w:val="18"/>
              <w:b w:val="false"/>
              <w:rFonts w:eastAsia="Times New Roman" w:cs="Times New Roman"/>
            </w:rPr>
            <w:fldChar w:fldCharType="separate"/>
          </w:r>
          <w:r>
            <w:rPr>
              <w:sz w:val="18"/>
              <w:b w:val="false"/>
              <w:rFonts w:eastAsia="Times New Roman" w:cs="Times New Roman"/>
            </w:rPr>
            <w:t>5</w:t>
          </w:r>
          <w:r>
            <w:rPr>
              <w:sz w:val="18"/>
              <w:b w:val="false"/>
              <w:rFonts w:eastAsia="Times New Roman" w:cs="Times New Roman"/>
            </w:rPr>
            <w:fldChar w:fldCharType="end"/>
          </w:r>
        </w:p>
      </w:tc>
    </w:tr>
  </w:tbl>
  <w:p>
    <w:pPr>
      <w:pStyle w:val="Normal"/>
      <w:rPr>
        <w:rFonts w:ascii="Times New Roman" w:hAnsi="Times New Roman" w:eastAsia="Times New Roman" w:cs="Times New Roman"/>
        <w:b w:val="false"/>
        <w:sz w:val="18"/>
      </w:rPr>
    </w:pPr>
    <w:r>
      <w:rPr>
        <w:rFonts w:eastAsia="Times New Roman" w:cs="Times New Roman"/>
        <w:b w:val="false"/>
        <w:sz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100" w:type="dxa"/>
        <w:left w:w="0" w:type="dxa"/>
        <w:bottom w:w="0" w:type="dxa"/>
        <w:right w:w="0" w:type="dxa"/>
      </w:tblCellMar>
    </w:tblPr>
    <w:tblGrid>
      <w:gridCol w:w="6576"/>
      <w:gridCol w:w="3289"/>
    </w:tblGrid>
    <w:tr>
      <w:trPr/>
      <w:tc>
        <w:tcPr>
          <w:tcW w:w="6576" w:type="dxa"/>
          <w:tcBorders/>
        </w:tcPr>
        <w:p>
          <w:pPr>
            <w:pStyle w:val="Normal"/>
            <w:jc w:val="left"/>
            <w:rPr>
              <w:rFonts w:ascii="Times New Roman" w:hAnsi="Times New Roman" w:eastAsia="Times New Roman" w:cs="Times New Roman"/>
              <w:b w:val="false"/>
              <w:sz w:val="18"/>
            </w:rPr>
          </w:pPr>
          <w:r>
            <w:rPr>
              <w:rFonts w:eastAsia="Times New Roman" w:cs="Times New Roman"/>
              <w:b w:val="false"/>
              <w:sz w:val="18"/>
            </w:rPr>
            <w:t>Id: 4F37C9D7-79B0-4252-8998-79BF6E21EC26. Podpisany</w:t>
          </w:r>
        </w:p>
      </w:tc>
      <w:tc>
        <w:tcPr>
          <w:tcW w:w="3289" w:type="dxa"/>
          <w:tcBorders/>
        </w:tcPr>
        <w:p>
          <w:pPr>
            <w:pStyle w:val="Normal"/>
            <w:jc w:val="right"/>
            <w:rPr>
              <w:rFonts w:ascii="Times New Roman" w:hAnsi="Times New Roman" w:eastAsia="Times New Roman" w:cs="Times New Roman"/>
              <w:b w:val="false"/>
              <w:sz w:val="18"/>
            </w:rPr>
          </w:pPr>
          <w:r>
            <w:rPr>
              <w:rFonts w:eastAsia="Times New Roman" w:cs="Times New Roman"/>
              <w:b w:val="false"/>
              <w:sz w:val="18"/>
            </w:rPr>
            <w:t xml:space="preserve">Strona </w:t>
          </w:r>
          <w:r>
            <w:rPr>
              <w:rFonts w:eastAsia="Times New Roman" w:cs="Times New Roman"/>
              <w:b w:val="false"/>
              <w:sz w:val="18"/>
            </w:rPr>
            <w:fldChar w:fldCharType="begin"/>
          </w:r>
          <w:r>
            <w:rPr>
              <w:sz w:val="18"/>
              <w:b w:val="false"/>
              <w:rFonts w:eastAsia="Times New Roman" w:cs="Times New Roman"/>
            </w:rPr>
            <w:instrText xml:space="preserve"> PAGE </w:instrText>
          </w:r>
          <w:r>
            <w:rPr>
              <w:sz w:val="18"/>
              <w:b w:val="false"/>
              <w:rFonts w:eastAsia="Times New Roman" w:cs="Times New Roman"/>
            </w:rPr>
            <w:fldChar w:fldCharType="separate"/>
          </w:r>
          <w:r>
            <w:rPr>
              <w:sz w:val="18"/>
              <w:b w:val="false"/>
              <w:rFonts w:eastAsia="Times New Roman" w:cs="Times New Roman"/>
            </w:rPr>
            <w:t>6</w:t>
          </w:r>
          <w:r>
            <w:rPr>
              <w:sz w:val="18"/>
              <w:b w:val="false"/>
              <w:rFonts w:eastAsia="Times New Roman" w:cs="Times New Roman"/>
            </w:rPr>
            <w:fldChar w:fldCharType="end"/>
          </w:r>
        </w:p>
      </w:tc>
    </w:tr>
  </w:tbl>
  <w:p>
    <w:pPr>
      <w:pStyle w:val="Normal"/>
      <w:rPr>
        <w:rFonts w:ascii="Times New Roman" w:hAnsi="Times New Roman" w:eastAsia="Times New Roman" w:cs="Times New Roman"/>
        <w:b w:val="false"/>
        <w:sz w:val="18"/>
      </w:rPr>
    </w:pPr>
    <w:r>
      <w:rPr>
        <w:rFonts w:eastAsia="Times New Roman" w:cs="Times New Roman"/>
        <w:b w:val="false"/>
        <w:sz w:val="1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100" w:type="dxa"/>
        <w:left w:w="0" w:type="dxa"/>
        <w:bottom w:w="0" w:type="dxa"/>
        <w:right w:w="0" w:type="dxa"/>
      </w:tblCellMar>
    </w:tblPr>
    <w:tblGrid>
      <w:gridCol w:w="6576"/>
      <w:gridCol w:w="3289"/>
    </w:tblGrid>
    <w:tr>
      <w:trPr/>
      <w:tc>
        <w:tcPr>
          <w:tcW w:w="6576" w:type="dxa"/>
          <w:tcBorders/>
        </w:tcPr>
        <w:p>
          <w:pPr>
            <w:pStyle w:val="Normal"/>
            <w:jc w:val="left"/>
            <w:rPr>
              <w:rFonts w:ascii="Times New Roman" w:hAnsi="Times New Roman" w:eastAsia="Times New Roman" w:cs="Times New Roman"/>
              <w:b w:val="false"/>
              <w:sz w:val="18"/>
            </w:rPr>
          </w:pPr>
          <w:r>
            <w:rPr>
              <w:rFonts w:eastAsia="Times New Roman" w:cs="Times New Roman"/>
              <w:b w:val="false"/>
              <w:sz w:val="18"/>
            </w:rPr>
            <w:t>Id: 4F37C9D7-79B0-4252-8998-79BF6E21EC26. Podpisany</w:t>
          </w:r>
        </w:p>
      </w:tc>
      <w:tc>
        <w:tcPr>
          <w:tcW w:w="3289" w:type="dxa"/>
          <w:tcBorders/>
        </w:tcPr>
        <w:p>
          <w:pPr>
            <w:pStyle w:val="Normal"/>
            <w:jc w:val="right"/>
            <w:rPr>
              <w:rFonts w:ascii="Times New Roman" w:hAnsi="Times New Roman" w:eastAsia="Times New Roman" w:cs="Times New Roman"/>
              <w:b w:val="false"/>
              <w:sz w:val="18"/>
            </w:rPr>
          </w:pPr>
          <w:r>
            <w:rPr>
              <w:rFonts w:eastAsia="Times New Roman" w:cs="Times New Roman"/>
              <w:b w:val="false"/>
              <w:sz w:val="18"/>
            </w:rPr>
            <w:t xml:space="preserve">Strona </w:t>
          </w:r>
          <w:r>
            <w:rPr>
              <w:rFonts w:eastAsia="Times New Roman" w:cs="Times New Roman"/>
              <w:b w:val="false"/>
              <w:sz w:val="18"/>
            </w:rPr>
            <w:fldChar w:fldCharType="begin"/>
          </w:r>
          <w:r>
            <w:rPr>
              <w:sz w:val="18"/>
              <w:b w:val="false"/>
              <w:rFonts w:eastAsia="Times New Roman" w:cs="Times New Roman"/>
            </w:rPr>
            <w:instrText xml:space="preserve"> PAGE </w:instrText>
          </w:r>
          <w:r>
            <w:rPr>
              <w:sz w:val="18"/>
              <w:b w:val="false"/>
              <w:rFonts w:eastAsia="Times New Roman" w:cs="Times New Roman"/>
            </w:rPr>
            <w:fldChar w:fldCharType="separate"/>
          </w:r>
          <w:r>
            <w:rPr>
              <w:sz w:val="18"/>
              <w:b w:val="false"/>
              <w:rFonts w:eastAsia="Times New Roman" w:cs="Times New Roman"/>
            </w:rPr>
            <w:t>6</w:t>
          </w:r>
          <w:r>
            <w:rPr>
              <w:sz w:val="18"/>
              <w:b w:val="false"/>
              <w:rFonts w:eastAsia="Times New Roman" w:cs="Times New Roman"/>
            </w:rPr>
            <w:fldChar w:fldCharType="end"/>
          </w:r>
        </w:p>
      </w:tc>
    </w:tr>
  </w:tbl>
  <w:p>
    <w:pPr>
      <w:pStyle w:val="Normal"/>
      <w:rPr>
        <w:rFonts w:ascii="Times New Roman" w:hAnsi="Times New Roman" w:eastAsia="Times New Roman" w:cs="Times New Roman"/>
        <w:b w:val="false"/>
        <w:sz w:val="18"/>
      </w:rPr>
    </w:pPr>
    <w:r>
      <w:rPr>
        <w:rFonts w:eastAsia="Times New Roman" w:cs="Times New Roman"/>
        <w:b w:val="false"/>
        <w:sz w:val="18"/>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pl-PL"/>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spacing w:before="0" w:after="0"/>
      <w:jc w:val="both"/>
    </w:pPr>
    <w:rPr>
      <w:rFonts w:ascii="Times New Roman" w:hAnsi="Times New Roman" w:eastAsia="Times New Roman" w:cs="Times New Roman"/>
      <w:color w:val="auto"/>
      <w:kern w:val="0"/>
      <w:sz w:val="22"/>
      <w:szCs w:val="24"/>
      <w:lang w:val="pl-PL" w:eastAsia="pl-PL" w:bidi="pl-PL"/>
    </w:rPr>
  </w:style>
  <w:style w:type="character" w:styleId="DefaultParagraphFont" w:default="1">
    <w:name w:val="Default Paragraph Font"/>
    <w:semiHidden/>
    <w:qFormat/>
    <w:rPr>
      <w:lang w:val="pl-PL" w:eastAsia="pl-PL" w:bidi="pl-PL"/>
    </w:rPr>
  </w:style>
  <w:style w:type="character" w:styleId="Znakiprzypiswkocowych">
    <w:name w:val="Znaki przypisów końcowych"/>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Footer">
    <w:name w:val="footer"/>
    <w:basedOn w:val="Gwkaistopka"/>
    <w:pPr/>
    <w:rPr/>
  </w:style>
  <w:style w:type="numbering" w:styleId="Bezlisty" w:default="1">
    <w:name w:val="Bez listy"/>
    <w:semiHidden/>
    <w:qFormat/>
  </w:style>
  <w:style w:type="table" w:default="1" w:styleId="TableNormal">
    <w:name w:val="Normal Table"/>
    <w:semiHidden/>
    <w:rPr>
      <w:lang w:val="pl-PL" w:eastAsia="pl-PL" w:bidi="pl-PL"/>
    </w:r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LibreOffice/25.2.0.3$Windows_X86_64 LibreOffice_project/e1cf4a87eb02d755bce1a01209907ea5ddc8f069</Application>
  <AppVersion>15.0000</AppVersion>
  <Pages>8</Pages>
  <Words>2213</Words>
  <Characters>13961</Characters>
  <CharactersWithSpaces>16117</CharactersWithSpaces>
  <Paragraphs>138</Paragraphs>
  <Company>Zarząd Powiatu w Busku-Zdroju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Akt prawny</cp:category>
  <dcterms:created xsi:type="dcterms:W3CDTF">2025-02-28T14:31:24Z</dcterms:created>
  <dc:creator>przemekm</dc:creator>
  <dc:description/>
  <dc:language>pl-PL</dc:language>
  <cp:lastModifiedBy>przemekm</cp:lastModifiedBy>
  <dcterms:modified xsi:type="dcterms:W3CDTF">2025-02-28T14:31:24Z</dcterms:modified>
  <cp:revision>1</cp:revision>
  <dc:subject>w sprawie ogłoszenia otwartego konkursu ofert na wsparcie realizacji zadań publicznych w^2025 roku.</dc:subject>
  <dc:title>Uchwała Nr 137/2025 z dnia 28 lutego 2025 r.</dc:title>
</cp:coreProperties>
</file>

<file path=docProps/custom.xml><?xml version="1.0" encoding="utf-8"?>
<Properties xmlns="http://schemas.openxmlformats.org/officeDocument/2006/custom-properties" xmlns:vt="http://schemas.openxmlformats.org/officeDocument/2006/docPropsVTypes"/>
</file>