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49" w:rsidRPr="007D7EBD" w:rsidRDefault="00A54E49" w:rsidP="00A54E49">
      <w:pPr>
        <w:jc w:val="center"/>
        <w:rPr>
          <w:b/>
          <w:sz w:val="20"/>
          <w:szCs w:val="20"/>
        </w:rPr>
      </w:pPr>
      <w:r w:rsidRPr="007D7EBD">
        <w:rPr>
          <w:b/>
          <w:sz w:val="20"/>
          <w:szCs w:val="20"/>
        </w:rPr>
        <w:t xml:space="preserve">Klauzula informacyjna </w:t>
      </w:r>
    </w:p>
    <w:p w:rsidR="00A54E49" w:rsidRPr="007D7EBD" w:rsidRDefault="00A54E49" w:rsidP="00A54E49">
      <w:pPr>
        <w:jc w:val="center"/>
        <w:rPr>
          <w:b/>
          <w:sz w:val="20"/>
          <w:szCs w:val="20"/>
        </w:rPr>
      </w:pP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</w:p>
    <w:p w:rsidR="00A54E49" w:rsidRPr="007D7EBD" w:rsidRDefault="00A54E49" w:rsidP="00A54E49">
      <w:pPr>
        <w:jc w:val="both"/>
        <w:rPr>
          <w:b/>
          <w:sz w:val="20"/>
          <w:szCs w:val="20"/>
        </w:rPr>
      </w:pPr>
      <w:r w:rsidRPr="007D7EBD">
        <w:rPr>
          <w:b/>
          <w:sz w:val="20"/>
          <w:szCs w:val="20"/>
        </w:rPr>
        <w:t>Administrator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Administratorem przetwarzanych danych osobowych jest Starosta Buski, z administratorem można się skontaktować:</w:t>
      </w:r>
    </w:p>
    <w:p w:rsidR="00A54E49" w:rsidRPr="007D7EBD" w:rsidRDefault="00A54E49" w:rsidP="00A54E49">
      <w:pPr>
        <w:pStyle w:val="Akapitzlist"/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korespondencyjne pod adresem: ul. Mickiewicza 15, 28-100 Busko – Zdrój,</w:t>
      </w:r>
    </w:p>
    <w:p w:rsidR="00A54E49" w:rsidRPr="007D7EBD" w:rsidRDefault="00A54E49" w:rsidP="00A54E49">
      <w:pPr>
        <w:pStyle w:val="Akapitzlist"/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telefonicznie pod numerem telefonu 41 370 50 00,</w:t>
      </w:r>
    </w:p>
    <w:p w:rsidR="00A54E49" w:rsidRPr="007D7EBD" w:rsidRDefault="00A54E49" w:rsidP="00A54E49">
      <w:pPr>
        <w:pStyle w:val="Akapitzlist"/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pod adresem e-mail: starostwo@powiat.busko.pl.</w:t>
      </w:r>
    </w:p>
    <w:p w:rsidR="007D7EBD" w:rsidRPr="007D7EBD" w:rsidRDefault="007D7EBD" w:rsidP="00A54E49">
      <w:pPr>
        <w:jc w:val="both"/>
        <w:rPr>
          <w:b/>
          <w:sz w:val="20"/>
          <w:szCs w:val="20"/>
        </w:rPr>
      </w:pPr>
    </w:p>
    <w:p w:rsidR="00A54E49" w:rsidRPr="007D7EBD" w:rsidRDefault="00A54E49" w:rsidP="00A54E49">
      <w:pPr>
        <w:jc w:val="both"/>
        <w:rPr>
          <w:b/>
          <w:sz w:val="20"/>
          <w:szCs w:val="20"/>
        </w:rPr>
      </w:pPr>
      <w:r w:rsidRPr="007D7EBD">
        <w:rPr>
          <w:b/>
          <w:sz w:val="20"/>
          <w:szCs w:val="20"/>
        </w:rPr>
        <w:t>Inspektor ochrony danych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 xml:space="preserve">Administrator wyznaczył inspektora ochrony danych, z którym można się skontaktować we wszystkich sprawach dotyczących przetwarzania danych osobowych, kontakt z inspektorem ochrony danych możliwy jest pod adresem e-mail: </w:t>
      </w:r>
      <w:hyperlink r:id="rId6" w:history="1">
        <w:r w:rsidRPr="007D7EBD">
          <w:rPr>
            <w:rStyle w:val="Hipercze"/>
            <w:sz w:val="20"/>
            <w:szCs w:val="20"/>
          </w:rPr>
          <w:t>iod@powiat.busko.pl</w:t>
        </w:r>
      </w:hyperlink>
      <w:r w:rsidRPr="007D7EBD">
        <w:rPr>
          <w:sz w:val="20"/>
          <w:szCs w:val="20"/>
        </w:rPr>
        <w:t>.</w:t>
      </w:r>
    </w:p>
    <w:p w:rsidR="007D7EBD" w:rsidRPr="007D7EBD" w:rsidRDefault="007D7EBD" w:rsidP="00A54E49">
      <w:pPr>
        <w:jc w:val="both"/>
        <w:rPr>
          <w:b/>
          <w:sz w:val="20"/>
          <w:szCs w:val="20"/>
        </w:rPr>
      </w:pPr>
    </w:p>
    <w:p w:rsidR="00A54E49" w:rsidRPr="007D7EBD" w:rsidRDefault="00A54E49" w:rsidP="00A54E49">
      <w:pPr>
        <w:jc w:val="both"/>
        <w:rPr>
          <w:b/>
          <w:sz w:val="20"/>
          <w:szCs w:val="20"/>
        </w:rPr>
      </w:pPr>
      <w:r w:rsidRPr="007D7EBD">
        <w:rPr>
          <w:b/>
          <w:sz w:val="20"/>
          <w:szCs w:val="20"/>
        </w:rPr>
        <w:t>Cel i podstawa prawna przetwarzania danych osobowych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 xml:space="preserve">Dane osobowe przetwarzane będą w celu </w:t>
      </w:r>
      <w:r w:rsidR="002E003F" w:rsidRPr="007D7EBD">
        <w:rPr>
          <w:sz w:val="20"/>
          <w:szCs w:val="20"/>
        </w:rPr>
        <w:t xml:space="preserve">realizacji zadań i obowiązków jakie ciążą na administratorze na podstawie </w:t>
      </w:r>
      <w:r w:rsidRPr="007D7EBD">
        <w:rPr>
          <w:sz w:val="20"/>
          <w:szCs w:val="20"/>
        </w:rPr>
        <w:t>przepisów prawa</w:t>
      </w:r>
      <w:r w:rsidR="002E003F" w:rsidRPr="007D7EBD">
        <w:rPr>
          <w:sz w:val="20"/>
          <w:szCs w:val="20"/>
        </w:rPr>
        <w:t xml:space="preserve"> tj.</w:t>
      </w:r>
      <w:r w:rsidRPr="007D7EBD">
        <w:rPr>
          <w:sz w:val="20"/>
          <w:szCs w:val="20"/>
        </w:rPr>
        <w:t>:</w:t>
      </w:r>
    </w:p>
    <w:p w:rsidR="00A54E49" w:rsidRPr="007D7EBD" w:rsidRDefault="002E003F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ustawy</w:t>
      </w:r>
      <w:r w:rsidR="00A54E49" w:rsidRPr="007D7EBD">
        <w:rPr>
          <w:sz w:val="20"/>
          <w:szCs w:val="20"/>
        </w:rPr>
        <w:t xml:space="preserve"> z dnia 20 czerwca 1997r. Prawo o ruchu drogowym, 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ustaw</w:t>
      </w:r>
      <w:r w:rsidR="002E003F" w:rsidRPr="007D7EBD">
        <w:rPr>
          <w:sz w:val="20"/>
          <w:szCs w:val="20"/>
        </w:rPr>
        <w:t>y</w:t>
      </w:r>
      <w:r w:rsidRPr="007D7EBD">
        <w:rPr>
          <w:sz w:val="20"/>
          <w:szCs w:val="20"/>
        </w:rPr>
        <w:t xml:space="preserve"> z dnia 5 stycznia 2011r. o kierujących pojazdami,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ustaw</w:t>
      </w:r>
      <w:r w:rsidR="002E003F" w:rsidRPr="007D7EBD">
        <w:rPr>
          <w:sz w:val="20"/>
          <w:szCs w:val="20"/>
        </w:rPr>
        <w:t>y</w:t>
      </w:r>
      <w:r w:rsidRPr="007D7EBD">
        <w:rPr>
          <w:sz w:val="20"/>
          <w:szCs w:val="20"/>
        </w:rPr>
        <w:t xml:space="preserve"> z dnia 6 września 2001r. o transporcie drogowym,</w:t>
      </w:r>
    </w:p>
    <w:p w:rsidR="00A54E49" w:rsidRPr="007D7EBD" w:rsidRDefault="002E003F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ustawy</w:t>
      </w:r>
      <w:r w:rsidR="00A54E49" w:rsidRPr="007D7EBD">
        <w:rPr>
          <w:sz w:val="20"/>
          <w:szCs w:val="20"/>
        </w:rPr>
        <w:t xml:space="preserve"> z dnia 16 grudnia 2010r. o publicznym transporcie zbiorowym,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ustaw</w:t>
      </w:r>
      <w:r w:rsidR="002E003F" w:rsidRPr="007D7EBD">
        <w:rPr>
          <w:sz w:val="20"/>
          <w:szCs w:val="20"/>
        </w:rPr>
        <w:t>y</w:t>
      </w:r>
      <w:r w:rsidRPr="007D7EBD">
        <w:rPr>
          <w:sz w:val="20"/>
          <w:szCs w:val="20"/>
        </w:rPr>
        <w:t xml:space="preserve"> z dnia 6 marca 2018 r. Prawo przedsiębiorców,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ustaw</w:t>
      </w:r>
      <w:r w:rsidR="002E003F" w:rsidRPr="007D7EBD">
        <w:rPr>
          <w:sz w:val="20"/>
          <w:szCs w:val="20"/>
        </w:rPr>
        <w:t>y</w:t>
      </w:r>
      <w:r w:rsidRPr="007D7EBD">
        <w:rPr>
          <w:sz w:val="20"/>
          <w:szCs w:val="20"/>
        </w:rPr>
        <w:t xml:space="preserve"> z dnia 15 listopada 1984r. Prawo przewozowe,    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ustaw</w:t>
      </w:r>
      <w:r w:rsidR="002E003F" w:rsidRPr="007D7EBD">
        <w:rPr>
          <w:sz w:val="20"/>
          <w:szCs w:val="20"/>
        </w:rPr>
        <w:t xml:space="preserve">y </w:t>
      </w:r>
      <w:r w:rsidRPr="007D7EBD">
        <w:rPr>
          <w:sz w:val="20"/>
          <w:szCs w:val="20"/>
        </w:rPr>
        <w:t>z dnia 14 czerwca 1960r. Kodeks postępowania administracyjnego,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color w:val="000000" w:themeColor="text1"/>
          <w:sz w:val="20"/>
          <w:szCs w:val="20"/>
        </w:rPr>
        <w:t>- ustaw</w:t>
      </w:r>
      <w:r w:rsidR="002E003F" w:rsidRPr="007D7EBD">
        <w:rPr>
          <w:color w:val="000000" w:themeColor="text1"/>
          <w:sz w:val="20"/>
          <w:szCs w:val="20"/>
        </w:rPr>
        <w:t>y</w:t>
      </w:r>
      <w:r w:rsidRPr="007D7EBD">
        <w:rPr>
          <w:color w:val="000000" w:themeColor="text1"/>
          <w:sz w:val="20"/>
          <w:szCs w:val="20"/>
        </w:rPr>
        <w:t xml:space="preserve"> z dnia 23 kwietnia 1964r. Kodeks cywilny</w:t>
      </w:r>
      <w:r w:rsidRPr="007D7EBD">
        <w:rPr>
          <w:sz w:val="20"/>
          <w:szCs w:val="20"/>
        </w:rPr>
        <w:t>,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ustaw</w:t>
      </w:r>
      <w:r w:rsidR="002E003F" w:rsidRPr="007D7EBD">
        <w:rPr>
          <w:sz w:val="20"/>
          <w:szCs w:val="20"/>
        </w:rPr>
        <w:t>y</w:t>
      </w:r>
      <w:r w:rsidRPr="007D7EBD">
        <w:rPr>
          <w:sz w:val="20"/>
          <w:szCs w:val="20"/>
        </w:rPr>
        <w:t xml:space="preserve"> z dnia 16 listopada 2006r. o opłacie skarbowej,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ustaw</w:t>
      </w:r>
      <w:r w:rsidR="002E003F" w:rsidRPr="007D7EBD">
        <w:rPr>
          <w:sz w:val="20"/>
          <w:szCs w:val="20"/>
        </w:rPr>
        <w:t>y</w:t>
      </w:r>
      <w:r w:rsidRPr="007D7EBD">
        <w:rPr>
          <w:sz w:val="20"/>
          <w:szCs w:val="20"/>
        </w:rPr>
        <w:t xml:space="preserve"> z dnia 17 czerwca 1966r. o postępowaniu egzekucyjnym w administracji,</w:t>
      </w:r>
    </w:p>
    <w:p w:rsidR="00A54E49" w:rsidRPr="007D7EBD" w:rsidRDefault="00A54E49" w:rsidP="00A54E49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ustaw</w:t>
      </w:r>
      <w:r w:rsidR="002E003F" w:rsidRPr="007D7EBD">
        <w:rPr>
          <w:sz w:val="20"/>
          <w:szCs w:val="20"/>
        </w:rPr>
        <w:t>y</w:t>
      </w:r>
      <w:r w:rsidRPr="007D7EBD">
        <w:rPr>
          <w:sz w:val="20"/>
          <w:szCs w:val="20"/>
        </w:rPr>
        <w:t xml:space="preserve"> z dnia 5 czerwca 1998r. o samorządzie powiatowym,</w:t>
      </w:r>
    </w:p>
    <w:p w:rsidR="002E003F" w:rsidRPr="007D7EBD" w:rsidRDefault="00A54E49" w:rsidP="002E003F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 w:rsidRPr="007D7EBD">
        <w:rPr>
          <w:rFonts w:ascii="Times New Roman" w:hAnsi="Times New Roman" w:cs="Times New Roman"/>
          <w:sz w:val="20"/>
          <w:szCs w:val="20"/>
        </w:rPr>
        <w:t>- Rozporządzeni</w:t>
      </w:r>
      <w:r w:rsidR="002E003F" w:rsidRPr="007D7EBD">
        <w:rPr>
          <w:rFonts w:ascii="Times New Roman" w:hAnsi="Times New Roman" w:cs="Times New Roman"/>
          <w:sz w:val="20"/>
          <w:szCs w:val="20"/>
        </w:rPr>
        <w:t>a</w:t>
      </w:r>
      <w:r w:rsidRPr="007D7EBD">
        <w:rPr>
          <w:rFonts w:ascii="Times New Roman" w:hAnsi="Times New Roman" w:cs="Times New Roman"/>
          <w:sz w:val="20"/>
          <w:szCs w:val="20"/>
        </w:rPr>
        <w:t xml:space="preserve"> Parlamentu Europejskiego i Rady (WE) Nr 1071/2009 </w:t>
      </w:r>
      <w:r w:rsidRPr="007D7EBD">
        <w:rPr>
          <w:rFonts w:ascii="Times New Roman" w:hAnsi="Times New Roman" w:cs="Times New Roman"/>
          <w:bCs/>
          <w:sz w:val="20"/>
          <w:szCs w:val="20"/>
        </w:rPr>
        <w:t>z dnia 21 października 2009r. ustanawiające wspólne zasady dotyczące warunków wykonywania zawodu przewoźnika drogowego i uchylające dyrektywę Rady 96/26/WE</w:t>
      </w:r>
      <w:r w:rsidR="002E003F" w:rsidRPr="007D7EBD">
        <w:rPr>
          <w:rFonts w:ascii="Times New Roman" w:hAnsi="Times New Roman" w:cs="Times New Roman"/>
          <w:bCs/>
          <w:sz w:val="20"/>
          <w:szCs w:val="20"/>
        </w:rPr>
        <w:t>,</w:t>
      </w:r>
    </w:p>
    <w:p w:rsidR="00A54E49" w:rsidRPr="007D7EBD" w:rsidRDefault="00A54E49" w:rsidP="002E003F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D7EBD">
        <w:rPr>
          <w:rFonts w:ascii="Times New Roman" w:hAnsi="Times New Roman" w:cs="Times New Roman"/>
          <w:sz w:val="20"/>
          <w:szCs w:val="20"/>
        </w:rPr>
        <w:t xml:space="preserve">oraz </w:t>
      </w:r>
      <w:r w:rsidR="002E003F" w:rsidRPr="007D7EBD">
        <w:rPr>
          <w:rFonts w:ascii="Times New Roman" w:hAnsi="Times New Roman" w:cs="Times New Roman"/>
          <w:sz w:val="20"/>
          <w:szCs w:val="20"/>
        </w:rPr>
        <w:t>z</w:t>
      </w:r>
      <w:r w:rsidR="007D7EBD" w:rsidRPr="007D7EBD">
        <w:rPr>
          <w:rFonts w:ascii="Times New Roman" w:hAnsi="Times New Roman" w:cs="Times New Roman"/>
          <w:sz w:val="20"/>
          <w:szCs w:val="20"/>
        </w:rPr>
        <w:t xml:space="preserve"> innych ustaw</w:t>
      </w:r>
      <w:r w:rsidR="002E003F" w:rsidRPr="007D7EBD">
        <w:rPr>
          <w:rFonts w:ascii="Times New Roman" w:hAnsi="Times New Roman" w:cs="Times New Roman"/>
          <w:sz w:val="20"/>
          <w:szCs w:val="20"/>
        </w:rPr>
        <w:t>, przepisów</w:t>
      </w:r>
      <w:r w:rsidRPr="007D7EBD">
        <w:rPr>
          <w:rFonts w:ascii="Times New Roman" w:hAnsi="Times New Roman" w:cs="Times New Roman"/>
          <w:sz w:val="20"/>
          <w:szCs w:val="20"/>
        </w:rPr>
        <w:t xml:space="preserve"> wykonawczych i </w:t>
      </w:r>
      <w:r w:rsidR="002E003F" w:rsidRPr="007D7EBD">
        <w:rPr>
          <w:rFonts w:ascii="Times New Roman" w:hAnsi="Times New Roman" w:cs="Times New Roman"/>
          <w:sz w:val="20"/>
          <w:szCs w:val="20"/>
        </w:rPr>
        <w:t>pozostałych prawnie wiążących regulacji</w:t>
      </w:r>
      <w:r w:rsidRPr="007D7EBD">
        <w:rPr>
          <w:rFonts w:ascii="Times New Roman" w:hAnsi="Times New Roman" w:cs="Times New Roman"/>
          <w:sz w:val="20"/>
          <w:szCs w:val="20"/>
        </w:rPr>
        <w:t>.</w:t>
      </w:r>
    </w:p>
    <w:p w:rsidR="007D7EBD" w:rsidRPr="007D7EBD" w:rsidRDefault="007D7EBD" w:rsidP="002E003F">
      <w:pPr>
        <w:jc w:val="both"/>
        <w:rPr>
          <w:b/>
          <w:sz w:val="20"/>
          <w:szCs w:val="20"/>
        </w:rPr>
      </w:pPr>
    </w:p>
    <w:p w:rsidR="002E003F" w:rsidRPr="007D7EBD" w:rsidRDefault="002E003F" w:rsidP="002E003F">
      <w:pPr>
        <w:jc w:val="both"/>
        <w:rPr>
          <w:b/>
          <w:sz w:val="20"/>
          <w:szCs w:val="20"/>
        </w:rPr>
      </w:pPr>
      <w:r w:rsidRPr="007D7EBD">
        <w:rPr>
          <w:b/>
          <w:sz w:val="20"/>
          <w:szCs w:val="20"/>
        </w:rPr>
        <w:t>Odbiorcy danych osobowych</w:t>
      </w:r>
    </w:p>
    <w:p w:rsidR="00B51CE6" w:rsidRDefault="00B51CE6" w:rsidP="00B51CE6">
      <w:pPr>
        <w:jc w:val="both"/>
        <w:rPr>
          <w:sz w:val="20"/>
          <w:szCs w:val="20"/>
        </w:rPr>
      </w:pPr>
      <w:r w:rsidRPr="00B51CE6">
        <w:rPr>
          <w:sz w:val="20"/>
          <w:szCs w:val="20"/>
        </w:rPr>
        <w:t xml:space="preserve">Dane osobowe administrator może przekazać upoważnionym podmiotom na podstawie i w granicach przepisów prawa, odbiorcami będą w szczególności podmioty prowadzące działalność pocztową, podmioty świadczące usługi wsparcia IT oraz podmioty, z którymi administrator zawarł umowy powierzenia danych. </w:t>
      </w:r>
    </w:p>
    <w:p w:rsidR="00B51CE6" w:rsidRPr="00B51CE6" w:rsidRDefault="00B51CE6" w:rsidP="00B51CE6">
      <w:pPr>
        <w:jc w:val="both"/>
        <w:rPr>
          <w:sz w:val="20"/>
          <w:szCs w:val="20"/>
        </w:rPr>
      </w:pPr>
      <w:r w:rsidRPr="00B51CE6">
        <w:rPr>
          <w:i/>
          <w:sz w:val="20"/>
          <w:szCs w:val="20"/>
        </w:rPr>
        <w:t>Organy publiczne, które mogą otrzymywać dane osobowe w ramach konkretnego postępowania zgodnie z prawem Unii lub prawem państwa członkowskiego, nie są uznawane za odbiorców.</w:t>
      </w:r>
    </w:p>
    <w:p w:rsidR="007D7EBD" w:rsidRPr="007D7EBD" w:rsidRDefault="007D7EBD" w:rsidP="002E003F">
      <w:pPr>
        <w:jc w:val="both"/>
        <w:rPr>
          <w:b/>
          <w:sz w:val="20"/>
          <w:szCs w:val="20"/>
        </w:rPr>
      </w:pPr>
    </w:p>
    <w:p w:rsidR="002E003F" w:rsidRPr="007D7EBD" w:rsidRDefault="002E003F" w:rsidP="002E003F">
      <w:pPr>
        <w:jc w:val="both"/>
        <w:rPr>
          <w:b/>
          <w:sz w:val="20"/>
          <w:szCs w:val="20"/>
        </w:rPr>
      </w:pPr>
      <w:r w:rsidRPr="007D7EBD">
        <w:rPr>
          <w:b/>
          <w:sz w:val="20"/>
          <w:szCs w:val="20"/>
        </w:rPr>
        <w:t>Prawa osób, których dane dotyczą</w:t>
      </w:r>
    </w:p>
    <w:p w:rsidR="007D7EBD" w:rsidRDefault="00A54E49" w:rsidP="007D7EBD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 xml:space="preserve">Zgodnie z ogólnym rozporządzeniem o ochronie danych osobom, których dane są przetwarzane służy: </w:t>
      </w:r>
    </w:p>
    <w:p w:rsidR="00A54E49" w:rsidRPr="007D7EBD" w:rsidRDefault="00A54E49" w:rsidP="007D7EBD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prawo dostępu do swoich danych oraz prawo do uzyskania kopii danych;</w:t>
      </w:r>
    </w:p>
    <w:p w:rsidR="00A54E49" w:rsidRPr="007D7EBD" w:rsidRDefault="00A54E49" w:rsidP="007D7EBD">
      <w:pPr>
        <w:jc w:val="both"/>
        <w:rPr>
          <w:sz w:val="20"/>
          <w:szCs w:val="20"/>
        </w:rPr>
      </w:pPr>
      <w:r w:rsidRPr="007D7EBD">
        <w:rPr>
          <w:sz w:val="20"/>
          <w:szCs w:val="20"/>
        </w:rPr>
        <w:t>- prawo do sprostowania\poprawienia swoich danych;</w:t>
      </w:r>
    </w:p>
    <w:p w:rsidR="007D7EBD" w:rsidRPr="007D7EBD" w:rsidRDefault="007D7EBD" w:rsidP="007D7EBD">
      <w:pPr>
        <w:jc w:val="both"/>
        <w:rPr>
          <w:color w:val="000000"/>
          <w:sz w:val="20"/>
          <w:szCs w:val="20"/>
        </w:rPr>
      </w:pPr>
      <w:r w:rsidRPr="007D7EBD">
        <w:rPr>
          <w:sz w:val="20"/>
          <w:szCs w:val="20"/>
        </w:rPr>
        <w:t xml:space="preserve">- </w:t>
      </w:r>
      <w:r w:rsidR="00A54E49" w:rsidRPr="007D7EBD">
        <w:rPr>
          <w:sz w:val="20"/>
          <w:szCs w:val="20"/>
        </w:rPr>
        <w:t xml:space="preserve">prawo do </w:t>
      </w:r>
      <w:r w:rsidRPr="007D7EBD">
        <w:rPr>
          <w:sz w:val="20"/>
          <w:szCs w:val="20"/>
        </w:rPr>
        <w:t>usunięcia danych</w:t>
      </w:r>
      <w:r w:rsidRPr="007D7EBD">
        <w:rPr>
          <w:b/>
          <w:color w:val="000000"/>
          <w:sz w:val="20"/>
          <w:szCs w:val="20"/>
        </w:rPr>
        <w:t xml:space="preserve"> </w:t>
      </w:r>
      <w:r w:rsidRPr="007D7EBD">
        <w:rPr>
          <w:color w:val="000000"/>
          <w:sz w:val="20"/>
          <w:szCs w:val="20"/>
        </w:rPr>
        <w:t xml:space="preserve">i </w:t>
      </w:r>
      <w:r w:rsidR="00A54E49" w:rsidRPr="007D7EBD">
        <w:rPr>
          <w:sz w:val="20"/>
          <w:szCs w:val="20"/>
        </w:rPr>
        <w:t>og</w:t>
      </w:r>
      <w:r w:rsidRPr="007D7EBD">
        <w:rPr>
          <w:sz w:val="20"/>
          <w:szCs w:val="20"/>
        </w:rPr>
        <w:t xml:space="preserve">raniczenia przetwarzania danych, przy czym </w:t>
      </w:r>
      <w:r w:rsidRPr="007D7EBD">
        <w:rPr>
          <w:color w:val="000000"/>
          <w:sz w:val="20"/>
          <w:szCs w:val="20"/>
        </w:rPr>
        <w:t>usunięcie lub ograniczenie przetwarzania danych musi być zgodne z przepisami prawa, na podstawie których odbywa się przetwarzanie;</w:t>
      </w:r>
    </w:p>
    <w:p w:rsidR="007D7EBD" w:rsidRPr="007D7EBD" w:rsidRDefault="007D7EBD" w:rsidP="007D7EBD">
      <w:pPr>
        <w:jc w:val="both"/>
        <w:rPr>
          <w:rFonts w:eastAsia="Calibri"/>
          <w:sz w:val="20"/>
          <w:szCs w:val="20"/>
          <w:lang w:eastAsia="en-US"/>
        </w:rPr>
      </w:pPr>
      <w:r w:rsidRPr="007D7EBD">
        <w:rPr>
          <w:color w:val="000000"/>
          <w:sz w:val="20"/>
          <w:szCs w:val="20"/>
        </w:rPr>
        <w:t xml:space="preserve">- </w:t>
      </w:r>
      <w:r w:rsidRPr="007D7EBD">
        <w:rPr>
          <w:rFonts w:eastAsia="Calibri"/>
          <w:sz w:val="20"/>
          <w:szCs w:val="20"/>
          <w:lang w:eastAsia="en-US"/>
        </w:rPr>
        <w:t xml:space="preserve">prawo wniesienia sprzeciwu wobec przetwarzania Twoich danych osobowych, </w:t>
      </w:r>
      <w:r w:rsidRPr="007D7EBD">
        <w:rPr>
          <w:color w:val="000000"/>
          <w:sz w:val="20"/>
          <w:szCs w:val="20"/>
        </w:rPr>
        <w:t>pozytywne rozpatrzenie Twojego sprzeciwu wobec przetwarzania danych musi być zgodne z przepisami prawa, na podstawie których odbywa się przetwarzanie. </w:t>
      </w:r>
    </w:p>
    <w:p w:rsidR="007D7EBD" w:rsidRPr="007D7EBD" w:rsidRDefault="007D7EBD" w:rsidP="002E003F">
      <w:pPr>
        <w:jc w:val="both"/>
        <w:rPr>
          <w:b/>
          <w:sz w:val="20"/>
          <w:szCs w:val="20"/>
        </w:rPr>
      </w:pPr>
    </w:p>
    <w:p w:rsidR="002E003F" w:rsidRPr="007D7EBD" w:rsidRDefault="002E003F" w:rsidP="002E003F">
      <w:pPr>
        <w:jc w:val="both"/>
        <w:rPr>
          <w:b/>
          <w:sz w:val="20"/>
          <w:szCs w:val="20"/>
        </w:rPr>
      </w:pPr>
      <w:r w:rsidRPr="007D7EBD">
        <w:rPr>
          <w:b/>
          <w:sz w:val="20"/>
          <w:szCs w:val="20"/>
        </w:rPr>
        <w:t>Prawo do skargi do organu nadzorczego</w:t>
      </w:r>
    </w:p>
    <w:p w:rsidR="00A54E49" w:rsidRPr="007D7EBD" w:rsidRDefault="00A54E49" w:rsidP="002E003F">
      <w:pPr>
        <w:jc w:val="both"/>
        <w:rPr>
          <w:b/>
          <w:sz w:val="20"/>
          <w:szCs w:val="20"/>
        </w:rPr>
      </w:pPr>
      <w:r w:rsidRPr="007D7EBD">
        <w:rPr>
          <w:sz w:val="20"/>
          <w:szCs w:val="20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7D7EBD" w:rsidRDefault="007D7EBD" w:rsidP="007D7EBD">
      <w:pPr>
        <w:jc w:val="both"/>
        <w:rPr>
          <w:b/>
          <w:sz w:val="20"/>
          <w:szCs w:val="20"/>
        </w:rPr>
      </w:pPr>
    </w:p>
    <w:p w:rsidR="00B51CE6" w:rsidRDefault="00B51CE6" w:rsidP="007D7EBD">
      <w:pPr>
        <w:jc w:val="both"/>
        <w:rPr>
          <w:b/>
          <w:sz w:val="20"/>
          <w:szCs w:val="20"/>
        </w:rPr>
      </w:pPr>
    </w:p>
    <w:p w:rsidR="00B51CE6" w:rsidRDefault="00B51CE6" w:rsidP="007D7EBD">
      <w:pPr>
        <w:jc w:val="both"/>
        <w:rPr>
          <w:b/>
          <w:sz w:val="20"/>
          <w:szCs w:val="20"/>
        </w:rPr>
      </w:pPr>
    </w:p>
    <w:p w:rsidR="00B51CE6" w:rsidRDefault="00B51CE6" w:rsidP="007D7EBD">
      <w:pPr>
        <w:jc w:val="both"/>
        <w:rPr>
          <w:b/>
          <w:sz w:val="20"/>
          <w:szCs w:val="20"/>
        </w:rPr>
      </w:pPr>
    </w:p>
    <w:p w:rsidR="007D7EBD" w:rsidRPr="007D7EBD" w:rsidRDefault="007D7EBD" w:rsidP="007D7EBD">
      <w:pPr>
        <w:jc w:val="both"/>
        <w:rPr>
          <w:b/>
          <w:sz w:val="20"/>
          <w:szCs w:val="20"/>
        </w:rPr>
      </w:pPr>
      <w:r w:rsidRPr="007D7EBD">
        <w:rPr>
          <w:b/>
          <w:sz w:val="20"/>
          <w:szCs w:val="20"/>
        </w:rPr>
        <w:lastRenderedPageBreak/>
        <w:t>Wymóg podania danych i konsekwencje ich nie podania</w:t>
      </w:r>
    </w:p>
    <w:p w:rsidR="007D7EBD" w:rsidRPr="007D7EBD" w:rsidRDefault="00A54E49" w:rsidP="00406A87">
      <w:pPr>
        <w:jc w:val="both"/>
        <w:rPr>
          <w:b/>
          <w:color w:val="000000" w:themeColor="text1"/>
          <w:sz w:val="20"/>
          <w:szCs w:val="20"/>
        </w:rPr>
      </w:pPr>
      <w:r w:rsidRPr="007D7EBD">
        <w:rPr>
          <w:sz w:val="20"/>
          <w:szCs w:val="20"/>
        </w:rPr>
        <w:t xml:space="preserve">Podanie danych osobowych jest wymogiem ustawowym. Niepodanie danych osobowych uniemożliwi realizację </w:t>
      </w:r>
      <w:r w:rsidR="00406A87">
        <w:rPr>
          <w:sz w:val="20"/>
          <w:szCs w:val="20"/>
        </w:rPr>
        <w:t>określonych procedur przyznających podmiotom danych określone uprawnienia lub nakładających na nie określone obowiązki.</w:t>
      </w:r>
    </w:p>
    <w:p w:rsidR="00FD4858" w:rsidRDefault="00FD4858" w:rsidP="007D7EBD">
      <w:pPr>
        <w:jc w:val="both"/>
        <w:rPr>
          <w:b/>
          <w:color w:val="000000" w:themeColor="text1"/>
          <w:sz w:val="20"/>
          <w:szCs w:val="20"/>
        </w:rPr>
      </w:pPr>
    </w:p>
    <w:p w:rsidR="00406A87" w:rsidRPr="00406A87" w:rsidRDefault="00406A87" w:rsidP="007D7EBD">
      <w:pPr>
        <w:jc w:val="both"/>
        <w:rPr>
          <w:b/>
          <w:color w:val="000000" w:themeColor="text1"/>
          <w:sz w:val="20"/>
          <w:szCs w:val="20"/>
        </w:rPr>
      </w:pPr>
      <w:r w:rsidRPr="00406A87">
        <w:rPr>
          <w:b/>
          <w:color w:val="000000" w:themeColor="text1"/>
          <w:sz w:val="20"/>
          <w:szCs w:val="20"/>
        </w:rPr>
        <w:t>Retencja danych</w:t>
      </w:r>
    </w:p>
    <w:p w:rsidR="007D7EBD" w:rsidRDefault="007D7EBD" w:rsidP="007D7EBD">
      <w:pPr>
        <w:jc w:val="both"/>
        <w:rPr>
          <w:color w:val="000000" w:themeColor="text1"/>
          <w:sz w:val="20"/>
          <w:szCs w:val="20"/>
        </w:rPr>
      </w:pPr>
      <w:r w:rsidRPr="007D7EBD">
        <w:rPr>
          <w:color w:val="000000" w:themeColor="text1"/>
          <w:sz w:val="20"/>
          <w:szCs w:val="20"/>
        </w:rPr>
        <w:t>Dane osobowe od momentu pozyskania będą przechowywane przez okres wynikający z regulacji prawnych - kategorii archiwalnej dokumentacji, określonej w jednolitym rzeczowym wykazie akt dla organów powiatu</w:t>
      </w:r>
      <w:r w:rsidR="00FD4858">
        <w:rPr>
          <w:color w:val="000000" w:themeColor="text1"/>
          <w:sz w:val="20"/>
          <w:szCs w:val="20"/>
        </w:rPr>
        <w:t xml:space="preserve">          </w:t>
      </w:r>
      <w:r w:rsidRPr="007D7EBD">
        <w:rPr>
          <w:color w:val="000000" w:themeColor="text1"/>
          <w:sz w:val="20"/>
          <w:szCs w:val="20"/>
        </w:rPr>
        <w:t xml:space="preserve"> i starostw powiatowych</w:t>
      </w:r>
      <w:r w:rsidR="00FD4858">
        <w:rPr>
          <w:color w:val="000000" w:themeColor="text1"/>
          <w:sz w:val="20"/>
          <w:szCs w:val="20"/>
        </w:rPr>
        <w:t>, k</w:t>
      </w:r>
      <w:r w:rsidRPr="007D7EBD">
        <w:rPr>
          <w:color w:val="000000" w:themeColor="text1"/>
          <w:sz w:val="20"/>
          <w:szCs w:val="20"/>
        </w:rPr>
        <w:t>ryteria okresu przechowywania ustala się w oparciu o klasyfikację i kwalifikację dokumentacji w jednolitym rzeczowym wykazie akt</w:t>
      </w:r>
      <w:r w:rsidR="00FD4858">
        <w:rPr>
          <w:color w:val="000000" w:themeColor="text1"/>
          <w:sz w:val="20"/>
          <w:szCs w:val="20"/>
        </w:rPr>
        <w:t>.</w:t>
      </w:r>
    </w:p>
    <w:p w:rsidR="00FD4858" w:rsidRDefault="00FD4858" w:rsidP="007D7EBD">
      <w:pPr>
        <w:jc w:val="both"/>
        <w:rPr>
          <w:b/>
          <w:color w:val="000000" w:themeColor="text1"/>
          <w:sz w:val="20"/>
          <w:szCs w:val="20"/>
        </w:rPr>
      </w:pPr>
    </w:p>
    <w:p w:rsidR="00406A87" w:rsidRPr="00406A87" w:rsidRDefault="00406A87" w:rsidP="007D7EBD">
      <w:pPr>
        <w:jc w:val="both"/>
        <w:rPr>
          <w:b/>
          <w:color w:val="000000" w:themeColor="text1"/>
          <w:sz w:val="20"/>
          <w:szCs w:val="20"/>
        </w:rPr>
      </w:pPr>
      <w:r w:rsidRPr="00406A87">
        <w:rPr>
          <w:b/>
          <w:color w:val="000000" w:themeColor="text1"/>
          <w:sz w:val="20"/>
          <w:szCs w:val="20"/>
        </w:rPr>
        <w:t>Przekazywanie danych, profilowanie</w:t>
      </w:r>
    </w:p>
    <w:p w:rsidR="00A54E49" w:rsidRPr="007D7EBD" w:rsidRDefault="00FD4858" w:rsidP="007D7EBD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D</w:t>
      </w:r>
      <w:r w:rsidR="00A54E49" w:rsidRPr="007D7EBD">
        <w:rPr>
          <w:sz w:val="20"/>
          <w:szCs w:val="20"/>
        </w:rPr>
        <w:t>ane</w:t>
      </w:r>
      <w:r>
        <w:rPr>
          <w:sz w:val="20"/>
          <w:szCs w:val="20"/>
        </w:rPr>
        <w:t xml:space="preserve"> osobowe</w:t>
      </w:r>
      <w:r w:rsidR="00A54E49" w:rsidRPr="007D7EBD">
        <w:rPr>
          <w:sz w:val="20"/>
          <w:szCs w:val="20"/>
        </w:rPr>
        <w:t xml:space="preserve"> nie będą przekazywane odbiorcom w państwie trzecim lub organizacji międzynarodowej, również </w:t>
      </w:r>
      <w:r w:rsidR="00A54E49" w:rsidRPr="007D7EBD">
        <w:rPr>
          <w:bCs/>
          <w:sz w:val="20"/>
          <w:szCs w:val="20"/>
        </w:rPr>
        <w:t>nie będą poddawane zautomatyzowanemu podejmowaniu decyzji, w tym profilowaniu.</w:t>
      </w:r>
    </w:p>
    <w:p w:rsidR="00A54E49" w:rsidRPr="007D7EBD" w:rsidRDefault="00A54E49" w:rsidP="00A54E49">
      <w:pPr>
        <w:pStyle w:val="p1"/>
        <w:jc w:val="both"/>
        <w:rPr>
          <w:sz w:val="20"/>
          <w:szCs w:val="20"/>
        </w:rPr>
      </w:pPr>
    </w:p>
    <w:p w:rsidR="00A54E49" w:rsidRPr="007D7EBD" w:rsidRDefault="00A54E49" w:rsidP="00A54E49">
      <w:pPr>
        <w:pStyle w:val="p1"/>
        <w:jc w:val="both"/>
        <w:rPr>
          <w:sz w:val="20"/>
          <w:szCs w:val="20"/>
        </w:rPr>
      </w:pPr>
    </w:p>
    <w:p w:rsidR="00A54E49" w:rsidRPr="007D7EBD" w:rsidRDefault="00A54E49" w:rsidP="00A54E49">
      <w:pPr>
        <w:jc w:val="both"/>
        <w:rPr>
          <w:sz w:val="20"/>
          <w:szCs w:val="20"/>
        </w:rPr>
      </w:pPr>
    </w:p>
    <w:p w:rsidR="0092757E" w:rsidRPr="007D7EBD" w:rsidRDefault="0092757E" w:rsidP="00932646">
      <w:pPr>
        <w:pStyle w:val="p1"/>
        <w:jc w:val="both"/>
        <w:rPr>
          <w:sz w:val="20"/>
          <w:szCs w:val="20"/>
        </w:rPr>
      </w:pPr>
      <w:bookmarkStart w:id="0" w:name="_GoBack"/>
      <w:bookmarkEnd w:id="0"/>
    </w:p>
    <w:sectPr w:rsidR="0092757E" w:rsidRPr="007D7EBD" w:rsidSect="00C02EA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50659"/>
    <w:multiLevelType w:val="multilevel"/>
    <w:tmpl w:val="6CB24CA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sz w:val="22"/>
        <w:szCs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D6"/>
    <w:rsid w:val="000066D0"/>
    <w:rsid w:val="00161C0D"/>
    <w:rsid w:val="001F4F7E"/>
    <w:rsid w:val="002C58D3"/>
    <w:rsid w:val="002E003F"/>
    <w:rsid w:val="00406A87"/>
    <w:rsid w:val="004A1D5B"/>
    <w:rsid w:val="005C40B9"/>
    <w:rsid w:val="005D37B5"/>
    <w:rsid w:val="007D7EBD"/>
    <w:rsid w:val="0092757E"/>
    <w:rsid w:val="00932646"/>
    <w:rsid w:val="009B1DBD"/>
    <w:rsid w:val="00A54E49"/>
    <w:rsid w:val="00AE0F85"/>
    <w:rsid w:val="00B51CE6"/>
    <w:rsid w:val="00C02EA8"/>
    <w:rsid w:val="00C86AF9"/>
    <w:rsid w:val="00D25A43"/>
    <w:rsid w:val="00D71DD9"/>
    <w:rsid w:val="00D82A6B"/>
    <w:rsid w:val="00FD4858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D72D6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StrongEmphasis">
    <w:name w:val="Strong Emphasis"/>
    <w:rsid w:val="00FD72D6"/>
    <w:rPr>
      <w:b/>
      <w:bCs/>
    </w:rPr>
  </w:style>
  <w:style w:type="paragraph" w:customStyle="1" w:styleId="p1">
    <w:name w:val="p1"/>
    <w:basedOn w:val="Normalny"/>
    <w:rsid w:val="00D25A43"/>
    <w:rPr>
      <w:rFonts w:eastAsiaTheme="minorHAnsi"/>
      <w:sz w:val="17"/>
      <w:szCs w:val="17"/>
    </w:rPr>
  </w:style>
  <w:style w:type="paragraph" w:customStyle="1" w:styleId="Default">
    <w:name w:val="Default"/>
    <w:rsid w:val="00C86AF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54E4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4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D72D6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StrongEmphasis">
    <w:name w:val="Strong Emphasis"/>
    <w:rsid w:val="00FD72D6"/>
    <w:rPr>
      <w:b/>
      <w:bCs/>
    </w:rPr>
  </w:style>
  <w:style w:type="paragraph" w:customStyle="1" w:styleId="p1">
    <w:name w:val="p1"/>
    <w:basedOn w:val="Normalny"/>
    <w:rsid w:val="00D25A43"/>
    <w:rPr>
      <w:rFonts w:eastAsiaTheme="minorHAnsi"/>
      <w:sz w:val="17"/>
      <w:szCs w:val="17"/>
    </w:rPr>
  </w:style>
  <w:style w:type="paragraph" w:customStyle="1" w:styleId="Default">
    <w:name w:val="Default"/>
    <w:rsid w:val="00C86AF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54E4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bu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Irla-Sztefko</dc:creator>
  <cp:lastModifiedBy>Bartosz Świetnicki</cp:lastModifiedBy>
  <cp:revision>9</cp:revision>
  <cp:lastPrinted>2018-05-25T08:49:00Z</cp:lastPrinted>
  <dcterms:created xsi:type="dcterms:W3CDTF">2018-05-25T08:41:00Z</dcterms:created>
  <dcterms:modified xsi:type="dcterms:W3CDTF">2019-06-28T10:25:00Z</dcterms:modified>
</cp:coreProperties>
</file>